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line="240" w:lineRule="auto"/>
        <w:ind w:right="-20"/>
        <w:jc w:val="center"/>
        <w:rPr>
          <w:rFonts w:ascii="Times New Roman" w:eastAsia="Times New Roman" w:hAnsi="Times New Roman" w:cs="Times New Roman"/>
          <w:b/>
          <w:color w:val="000000"/>
          <w:w w:val="101"/>
          <w:sz w:val="28"/>
        </w:rPr>
      </w:pPr>
      <w:r>
        <w:rPr>
          <w:rFonts w:ascii="Times New Roman" w:eastAsia="Times New Roman" w:hAnsi="Times New Roman" w:cs="Times New Roman"/>
          <w:b/>
          <w:noProof/>
          <w:color w:val="000000"/>
          <w:w w:val="101"/>
          <w:sz w:val="28"/>
        </w:rPr>
        <w:drawing>
          <wp:inline distT="0" distB="0" distL="0" distR="0">
            <wp:extent cx="6626860" cy="9111933"/>
            <wp:effectExtent l="0" t="0" r="2540" b="0"/>
            <wp:docPr id="1" name="Рисунок 1" descr="C:\Users\Комп\Downloads\гареева 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ownloads\гареева ам.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6860" cy="9111933"/>
                    </a:xfrm>
                    <a:prstGeom prst="rect">
                      <a:avLst/>
                    </a:prstGeom>
                    <a:noFill/>
                    <a:ln>
                      <a:noFill/>
                    </a:ln>
                  </pic:spPr>
                </pic:pic>
              </a:graphicData>
            </a:graphic>
          </wp:inline>
        </w:drawing>
      </w:r>
    </w:p>
    <w:p>
      <w:pPr>
        <w:widowControl w:val="0"/>
        <w:spacing w:line="240" w:lineRule="auto"/>
        <w:ind w:right="-20"/>
        <w:jc w:val="center"/>
        <w:rPr>
          <w:rFonts w:ascii="Times New Roman" w:eastAsia="Times New Roman" w:hAnsi="Times New Roman" w:cs="Times New Roman"/>
          <w:b/>
          <w:color w:val="000000"/>
          <w:w w:val="101"/>
          <w:sz w:val="28"/>
        </w:rPr>
      </w:pPr>
    </w:p>
    <w:p>
      <w:pPr>
        <w:widowControl w:val="0"/>
        <w:spacing w:line="240" w:lineRule="auto"/>
        <w:ind w:right="-20"/>
        <w:jc w:val="center"/>
        <w:rPr>
          <w:rFonts w:ascii="Times New Roman" w:eastAsia="Times New Roman" w:hAnsi="Times New Roman" w:cs="Times New Roman"/>
          <w:b/>
          <w:color w:val="000000"/>
          <w:w w:val="101"/>
          <w:sz w:val="28"/>
        </w:rPr>
      </w:pPr>
    </w:p>
    <w:p>
      <w:pPr>
        <w:widowControl w:val="0"/>
        <w:spacing w:line="240" w:lineRule="auto"/>
        <w:ind w:right="-20"/>
        <w:jc w:val="center"/>
        <w:rPr>
          <w:rFonts w:ascii="Times New Roman" w:eastAsia="Times New Roman" w:hAnsi="Times New Roman" w:cs="Times New Roman"/>
          <w:b/>
          <w:color w:val="000000"/>
          <w:w w:val="101"/>
          <w:sz w:val="28"/>
        </w:rPr>
      </w:pPr>
      <w:bookmarkStart w:id="0" w:name="_GoBack"/>
      <w:bookmarkEnd w:id="0"/>
    </w:p>
    <w:p>
      <w:pPr>
        <w:widowControl w:val="0"/>
        <w:spacing w:line="240" w:lineRule="auto"/>
        <w:ind w:right="-20"/>
        <w:jc w:val="center"/>
        <w:rPr>
          <w:rFonts w:ascii="Times New Roman" w:eastAsia="Times New Roman" w:hAnsi="Times New Roman" w:cs="Times New Roman"/>
          <w:b/>
          <w:color w:val="000000"/>
          <w:w w:val="101"/>
          <w:sz w:val="28"/>
        </w:rPr>
      </w:pPr>
      <w:r>
        <w:rPr>
          <w:rFonts w:ascii="Times New Roman" w:eastAsia="Times New Roman" w:hAnsi="Times New Roman" w:cs="Times New Roman"/>
          <w:b/>
          <w:color w:val="000000"/>
          <w:w w:val="101"/>
          <w:sz w:val="28"/>
        </w:rPr>
        <w:t>2. Информационная карта образовательной программы</w:t>
      </w:r>
    </w:p>
    <w:tbl>
      <w:tblPr>
        <w:tblStyle w:val="aa"/>
        <w:tblW w:w="10719" w:type="dxa"/>
        <w:tblLook w:val="04A0" w:firstRow="1" w:lastRow="0" w:firstColumn="1" w:lastColumn="0" w:noHBand="0" w:noVBand="1"/>
      </w:tblPr>
      <w:tblGrid>
        <w:gridCol w:w="836"/>
        <w:gridCol w:w="3525"/>
        <w:gridCol w:w="6358"/>
      </w:tblGrid>
      <w:tr>
        <w:tc>
          <w:tcPr>
            <w:tcW w:w="836" w:type="dxa"/>
          </w:tcPr>
          <w:p>
            <w:pPr>
              <w:pStyle w:val="40"/>
              <w:shd w:val="clear" w:color="auto" w:fill="auto"/>
              <w:spacing w:line="240" w:lineRule="auto"/>
              <w:ind w:left="200"/>
              <w:rPr>
                <w:sz w:val="28"/>
                <w:szCs w:val="28"/>
              </w:rPr>
            </w:pPr>
            <w:r>
              <w:rPr>
                <w:sz w:val="28"/>
                <w:szCs w:val="28"/>
              </w:rPr>
              <w:t>1.</w:t>
            </w:r>
          </w:p>
        </w:tc>
        <w:tc>
          <w:tcPr>
            <w:tcW w:w="3525" w:type="dxa"/>
          </w:tcPr>
          <w:p>
            <w:pPr>
              <w:pStyle w:val="40"/>
              <w:shd w:val="clear" w:color="auto" w:fill="auto"/>
              <w:spacing w:line="240" w:lineRule="auto"/>
              <w:ind w:left="120"/>
              <w:rPr>
                <w:sz w:val="28"/>
                <w:szCs w:val="28"/>
              </w:rPr>
            </w:pPr>
            <w:r>
              <w:rPr>
                <w:sz w:val="28"/>
                <w:szCs w:val="28"/>
              </w:rPr>
              <w:t>Учреждение</w:t>
            </w:r>
          </w:p>
        </w:tc>
        <w:tc>
          <w:tcPr>
            <w:tcW w:w="6358" w:type="dxa"/>
          </w:tcPr>
          <w:p>
            <w:pPr>
              <w:widowControl w:val="0"/>
              <w:ind w:right="-20"/>
              <w:rPr>
                <w:rFonts w:ascii="Times New Roman" w:eastAsia="Times New Roman" w:hAnsi="Times New Roman" w:cs="Times New Roman"/>
                <w:color w:val="000000"/>
                <w:w w:val="101"/>
                <w:sz w:val="28"/>
                <w:szCs w:val="28"/>
              </w:rPr>
            </w:pPr>
            <w:r>
              <w:rPr>
                <w:rFonts w:ascii="Times New Roman" w:hAnsi="Times New Roman" w:cs="Times New Roman"/>
                <w:bCs/>
                <w:sz w:val="28"/>
                <w:szCs w:val="28"/>
              </w:rPr>
              <w:t>Муниципальное бюджетное учреждение дополнительного образования «Центр детского творчества Сабинского муниципального района Республики Татарстан»</w:t>
            </w:r>
          </w:p>
        </w:tc>
      </w:tr>
      <w:tr>
        <w:tc>
          <w:tcPr>
            <w:tcW w:w="836" w:type="dxa"/>
          </w:tcPr>
          <w:p>
            <w:pPr>
              <w:pStyle w:val="40"/>
              <w:shd w:val="clear" w:color="auto" w:fill="auto"/>
              <w:spacing w:line="240" w:lineRule="auto"/>
              <w:ind w:left="200"/>
              <w:rPr>
                <w:sz w:val="28"/>
                <w:szCs w:val="28"/>
              </w:rPr>
            </w:pPr>
            <w:r>
              <w:rPr>
                <w:sz w:val="28"/>
                <w:szCs w:val="28"/>
              </w:rPr>
              <w:t>2.</w:t>
            </w:r>
          </w:p>
        </w:tc>
        <w:tc>
          <w:tcPr>
            <w:tcW w:w="3525" w:type="dxa"/>
          </w:tcPr>
          <w:p>
            <w:pPr>
              <w:pStyle w:val="40"/>
              <w:shd w:val="clear" w:color="auto" w:fill="auto"/>
              <w:spacing w:line="240" w:lineRule="auto"/>
              <w:ind w:left="120"/>
              <w:rPr>
                <w:sz w:val="28"/>
                <w:szCs w:val="28"/>
              </w:rPr>
            </w:pPr>
            <w:r>
              <w:rPr>
                <w:sz w:val="28"/>
                <w:szCs w:val="28"/>
              </w:rPr>
              <w:t>Полное название программы</w:t>
            </w:r>
          </w:p>
        </w:tc>
        <w:tc>
          <w:tcPr>
            <w:tcW w:w="6358"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Дополнительная общеобразовательная общеразвивающая программа «Умелые руки»</w:t>
            </w:r>
          </w:p>
        </w:tc>
      </w:tr>
      <w:tr>
        <w:tc>
          <w:tcPr>
            <w:tcW w:w="836" w:type="dxa"/>
          </w:tcPr>
          <w:p>
            <w:pPr>
              <w:pStyle w:val="40"/>
              <w:shd w:val="clear" w:color="auto" w:fill="auto"/>
              <w:spacing w:line="240" w:lineRule="auto"/>
              <w:ind w:left="200"/>
              <w:rPr>
                <w:sz w:val="28"/>
                <w:szCs w:val="28"/>
              </w:rPr>
            </w:pPr>
            <w:r>
              <w:rPr>
                <w:sz w:val="28"/>
                <w:szCs w:val="28"/>
              </w:rPr>
              <w:t>3.</w:t>
            </w:r>
          </w:p>
        </w:tc>
        <w:tc>
          <w:tcPr>
            <w:tcW w:w="3525" w:type="dxa"/>
          </w:tcPr>
          <w:p>
            <w:pPr>
              <w:pStyle w:val="40"/>
              <w:shd w:val="clear" w:color="auto" w:fill="auto"/>
              <w:spacing w:line="240" w:lineRule="auto"/>
              <w:ind w:left="120"/>
              <w:rPr>
                <w:sz w:val="28"/>
                <w:szCs w:val="28"/>
              </w:rPr>
            </w:pPr>
            <w:r>
              <w:rPr>
                <w:sz w:val="28"/>
                <w:szCs w:val="28"/>
              </w:rPr>
              <w:t>Направленность программы</w:t>
            </w:r>
          </w:p>
        </w:tc>
        <w:tc>
          <w:tcPr>
            <w:tcW w:w="6358"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Художественно-эстетическая</w:t>
            </w:r>
          </w:p>
        </w:tc>
      </w:tr>
      <w:tr>
        <w:tc>
          <w:tcPr>
            <w:tcW w:w="836" w:type="dxa"/>
          </w:tcPr>
          <w:p>
            <w:pPr>
              <w:pStyle w:val="40"/>
              <w:shd w:val="clear" w:color="auto" w:fill="auto"/>
              <w:spacing w:line="240" w:lineRule="auto"/>
              <w:ind w:left="200"/>
              <w:rPr>
                <w:sz w:val="28"/>
                <w:szCs w:val="28"/>
              </w:rPr>
            </w:pPr>
            <w:r>
              <w:rPr>
                <w:sz w:val="28"/>
                <w:szCs w:val="28"/>
              </w:rPr>
              <w:t>4.</w:t>
            </w:r>
          </w:p>
        </w:tc>
        <w:tc>
          <w:tcPr>
            <w:tcW w:w="3525" w:type="dxa"/>
          </w:tcPr>
          <w:p>
            <w:pPr>
              <w:pStyle w:val="40"/>
              <w:shd w:val="clear" w:color="auto" w:fill="auto"/>
              <w:spacing w:line="240" w:lineRule="auto"/>
              <w:ind w:left="120"/>
              <w:rPr>
                <w:sz w:val="28"/>
                <w:szCs w:val="28"/>
              </w:rPr>
            </w:pPr>
            <w:r>
              <w:rPr>
                <w:sz w:val="28"/>
                <w:szCs w:val="28"/>
              </w:rPr>
              <w:t>Сведения о разработчике</w:t>
            </w:r>
          </w:p>
        </w:tc>
        <w:tc>
          <w:tcPr>
            <w:tcW w:w="6358"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Гареева Айгуль Минияровна</w:t>
            </w:r>
          </w:p>
        </w:tc>
      </w:tr>
      <w:tr>
        <w:tc>
          <w:tcPr>
            <w:tcW w:w="836" w:type="dxa"/>
          </w:tcPr>
          <w:p>
            <w:pPr>
              <w:pStyle w:val="40"/>
              <w:shd w:val="clear" w:color="auto" w:fill="auto"/>
              <w:spacing w:line="240" w:lineRule="auto"/>
              <w:ind w:left="200"/>
              <w:rPr>
                <w:sz w:val="28"/>
                <w:szCs w:val="28"/>
              </w:rPr>
            </w:pPr>
            <w:r>
              <w:rPr>
                <w:sz w:val="28"/>
                <w:szCs w:val="28"/>
              </w:rPr>
              <w:t>5.</w:t>
            </w:r>
          </w:p>
        </w:tc>
        <w:tc>
          <w:tcPr>
            <w:tcW w:w="3525" w:type="dxa"/>
          </w:tcPr>
          <w:p>
            <w:pPr>
              <w:pStyle w:val="40"/>
              <w:shd w:val="clear" w:color="auto" w:fill="auto"/>
              <w:spacing w:line="240" w:lineRule="auto"/>
              <w:ind w:left="120"/>
              <w:rPr>
                <w:sz w:val="28"/>
                <w:szCs w:val="28"/>
              </w:rPr>
            </w:pPr>
            <w:r>
              <w:rPr>
                <w:sz w:val="28"/>
                <w:szCs w:val="28"/>
              </w:rPr>
              <w:t>Сведения о программе:</w:t>
            </w:r>
          </w:p>
        </w:tc>
        <w:tc>
          <w:tcPr>
            <w:tcW w:w="6358" w:type="dxa"/>
          </w:tcPr>
          <w:p>
            <w:pPr>
              <w:widowControl w:val="0"/>
              <w:ind w:right="-20"/>
              <w:rPr>
                <w:rFonts w:ascii="Times New Roman" w:eastAsia="Times New Roman" w:hAnsi="Times New Roman" w:cs="Times New Roman"/>
                <w:color w:val="000000"/>
                <w:w w:val="101"/>
                <w:sz w:val="28"/>
                <w:szCs w:val="28"/>
              </w:rPr>
            </w:pPr>
          </w:p>
        </w:tc>
      </w:tr>
      <w:tr>
        <w:tc>
          <w:tcPr>
            <w:tcW w:w="836" w:type="dxa"/>
          </w:tcPr>
          <w:p>
            <w:pPr>
              <w:pStyle w:val="ab"/>
              <w:shd w:val="clear" w:color="auto" w:fill="auto"/>
              <w:spacing w:before="0" w:line="240" w:lineRule="auto"/>
              <w:ind w:left="200" w:firstLine="0"/>
              <w:jc w:val="left"/>
              <w:rPr>
                <w:sz w:val="28"/>
                <w:szCs w:val="28"/>
              </w:rPr>
            </w:pPr>
            <w:r>
              <w:rPr>
                <w:sz w:val="28"/>
                <w:szCs w:val="28"/>
              </w:rPr>
              <w:t>5.1.</w:t>
            </w:r>
          </w:p>
        </w:tc>
        <w:tc>
          <w:tcPr>
            <w:tcW w:w="3525" w:type="dxa"/>
          </w:tcPr>
          <w:p>
            <w:pPr>
              <w:pStyle w:val="ab"/>
              <w:shd w:val="clear" w:color="auto" w:fill="auto"/>
              <w:spacing w:before="0" w:line="240" w:lineRule="auto"/>
              <w:ind w:left="120" w:firstLine="0"/>
              <w:jc w:val="left"/>
              <w:rPr>
                <w:b/>
                <w:sz w:val="28"/>
                <w:szCs w:val="28"/>
              </w:rPr>
            </w:pPr>
            <w:r>
              <w:rPr>
                <w:b/>
                <w:sz w:val="28"/>
                <w:szCs w:val="28"/>
              </w:rPr>
              <w:t>Срок реализации</w:t>
            </w:r>
          </w:p>
        </w:tc>
        <w:tc>
          <w:tcPr>
            <w:tcW w:w="6358" w:type="dxa"/>
          </w:tcPr>
          <w:p>
            <w:pPr>
              <w:rPr>
                <w:rFonts w:ascii="Times New Roman" w:hAnsi="Times New Roman" w:cs="Times New Roman"/>
                <w:sz w:val="28"/>
                <w:szCs w:val="28"/>
              </w:rPr>
            </w:pPr>
            <w:r>
              <w:rPr>
                <w:rFonts w:ascii="Times New Roman" w:hAnsi="Times New Roman" w:cs="Times New Roman"/>
                <w:sz w:val="28"/>
                <w:szCs w:val="28"/>
              </w:rPr>
              <w:t xml:space="preserve"> 1 год</w:t>
            </w:r>
          </w:p>
        </w:tc>
      </w:tr>
      <w:tr>
        <w:tc>
          <w:tcPr>
            <w:tcW w:w="836" w:type="dxa"/>
          </w:tcPr>
          <w:p>
            <w:pPr>
              <w:pStyle w:val="ab"/>
              <w:shd w:val="clear" w:color="auto" w:fill="auto"/>
              <w:spacing w:before="0" w:line="240" w:lineRule="auto"/>
              <w:ind w:left="200" w:firstLine="0"/>
              <w:jc w:val="left"/>
              <w:rPr>
                <w:sz w:val="28"/>
                <w:szCs w:val="28"/>
              </w:rPr>
            </w:pPr>
            <w:r>
              <w:rPr>
                <w:sz w:val="28"/>
                <w:szCs w:val="28"/>
              </w:rPr>
              <w:t>5.2.</w:t>
            </w:r>
          </w:p>
        </w:tc>
        <w:tc>
          <w:tcPr>
            <w:tcW w:w="3525" w:type="dxa"/>
          </w:tcPr>
          <w:p>
            <w:pPr>
              <w:pStyle w:val="ab"/>
              <w:shd w:val="clear" w:color="auto" w:fill="auto"/>
              <w:spacing w:before="0" w:line="240" w:lineRule="auto"/>
              <w:ind w:left="120" w:firstLine="0"/>
              <w:jc w:val="left"/>
              <w:rPr>
                <w:b/>
                <w:sz w:val="28"/>
                <w:szCs w:val="28"/>
              </w:rPr>
            </w:pPr>
            <w:r>
              <w:rPr>
                <w:b/>
                <w:sz w:val="28"/>
                <w:szCs w:val="28"/>
              </w:rPr>
              <w:t>Возраст обучающихся</w:t>
            </w:r>
          </w:p>
        </w:tc>
        <w:tc>
          <w:tcPr>
            <w:tcW w:w="6358" w:type="dxa"/>
          </w:tcPr>
          <w:p>
            <w:pPr>
              <w:rPr>
                <w:rFonts w:ascii="Times New Roman" w:hAnsi="Times New Roman" w:cs="Times New Roman"/>
                <w:sz w:val="28"/>
                <w:szCs w:val="28"/>
              </w:rPr>
            </w:pPr>
            <w:r>
              <w:rPr>
                <w:rFonts w:ascii="Times New Roman" w:hAnsi="Times New Roman" w:cs="Times New Roman"/>
                <w:sz w:val="28"/>
                <w:szCs w:val="28"/>
              </w:rPr>
              <w:t xml:space="preserve"> 6-10 лет</w:t>
            </w:r>
          </w:p>
        </w:tc>
      </w:tr>
      <w:tr>
        <w:tc>
          <w:tcPr>
            <w:tcW w:w="836" w:type="dxa"/>
          </w:tcPr>
          <w:p>
            <w:pPr>
              <w:pStyle w:val="ab"/>
              <w:shd w:val="clear" w:color="auto" w:fill="auto"/>
              <w:spacing w:before="0" w:line="240" w:lineRule="auto"/>
              <w:ind w:left="200" w:firstLine="0"/>
              <w:jc w:val="left"/>
              <w:rPr>
                <w:sz w:val="28"/>
                <w:szCs w:val="28"/>
              </w:rPr>
            </w:pPr>
            <w:r>
              <w:rPr>
                <w:sz w:val="28"/>
                <w:szCs w:val="28"/>
              </w:rPr>
              <w:t>5.3.</w:t>
            </w:r>
          </w:p>
        </w:tc>
        <w:tc>
          <w:tcPr>
            <w:tcW w:w="3525" w:type="dxa"/>
          </w:tcPr>
          <w:p>
            <w:pPr>
              <w:pStyle w:val="ab"/>
              <w:shd w:val="clear" w:color="auto" w:fill="auto"/>
              <w:spacing w:before="0" w:line="240" w:lineRule="auto"/>
              <w:ind w:left="120" w:firstLine="0"/>
              <w:jc w:val="left"/>
              <w:rPr>
                <w:b/>
                <w:sz w:val="28"/>
                <w:szCs w:val="28"/>
              </w:rPr>
            </w:pPr>
            <w:r>
              <w:rPr>
                <w:b/>
                <w:sz w:val="28"/>
                <w:szCs w:val="28"/>
              </w:rPr>
              <w:t>Характеристика программы:</w:t>
            </w:r>
          </w:p>
        </w:tc>
        <w:tc>
          <w:tcPr>
            <w:tcW w:w="6358" w:type="dxa"/>
          </w:tcPr>
          <w:p>
            <w:pPr>
              <w:rPr>
                <w:rFonts w:ascii="Times New Roman" w:hAnsi="Times New Roman" w:cs="Times New Roman"/>
                <w:sz w:val="28"/>
                <w:szCs w:val="28"/>
              </w:rPr>
            </w:pPr>
          </w:p>
        </w:tc>
      </w:tr>
      <w:tr>
        <w:tc>
          <w:tcPr>
            <w:tcW w:w="836" w:type="dxa"/>
          </w:tcPr>
          <w:p>
            <w:pPr>
              <w:rPr>
                <w:rFonts w:ascii="Times New Roman" w:hAnsi="Times New Roman" w:cs="Times New Roman"/>
                <w:sz w:val="28"/>
                <w:szCs w:val="28"/>
              </w:rPr>
            </w:pPr>
          </w:p>
        </w:tc>
        <w:tc>
          <w:tcPr>
            <w:tcW w:w="3525" w:type="dxa"/>
          </w:tcPr>
          <w:p>
            <w:pPr>
              <w:pStyle w:val="ab"/>
              <w:shd w:val="clear" w:color="auto" w:fill="auto"/>
              <w:spacing w:before="0" w:line="240" w:lineRule="auto"/>
              <w:ind w:firstLine="0"/>
              <w:jc w:val="left"/>
              <w:rPr>
                <w:b/>
                <w:sz w:val="28"/>
                <w:szCs w:val="28"/>
              </w:rPr>
            </w:pPr>
            <w:r>
              <w:rPr>
                <w:b/>
                <w:sz w:val="28"/>
                <w:szCs w:val="28"/>
              </w:rPr>
              <w:t xml:space="preserve"> - тип программы</w:t>
            </w:r>
          </w:p>
        </w:tc>
        <w:tc>
          <w:tcPr>
            <w:tcW w:w="6358" w:type="dxa"/>
          </w:tcPr>
          <w:p>
            <w:pPr>
              <w:pStyle w:val="ab"/>
              <w:shd w:val="clear" w:color="auto" w:fill="auto"/>
              <w:spacing w:before="0" w:line="240" w:lineRule="auto"/>
              <w:ind w:left="120" w:firstLine="0"/>
              <w:jc w:val="left"/>
              <w:rPr>
                <w:sz w:val="28"/>
                <w:szCs w:val="28"/>
              </w:rPr>
            </w:pPr>
            <w:r>
              <w:rPr>
                <w:sz w:val="28"/>
                <w:szCs w:val="28"/>
              </w:rPr>
              <w:t>дополнительная</w:t>
            </w:r>
          </w:p>
          <w:p>
            <w:pPr>
              <w:pStyle w:val="ab"/>
              <w:shd w:val="clear" w:color="auto" w:fill="auto"/>
              <w:spacing w:before="0" w:line="240" w:lineRule="auto"/>
              <w:ind w:left="120" w:firstLine="0"/>
              <w:jc w:val="left"/>
              <w:rPr>
                <w:sz w:val="28"/>
                <w:szCs w:val="28"/>
              </w:rPr>
            </w:pPr>
            <w:r>
              <w:rPr>
                <w:sz w:val="28"/>
                <w:szCs w:val="28"/>
              </w:rPr>
              <w:t>общеобразовательная</w:t>
            </w:r>
          </w:p>
          <w:p>
            <w:pPr>
              <w:pStyle w:val="ab"/>
              <w:shd w:val="clear" w:color="auto" w:fill="auto"/>
              <w:spacing w:before="0" w:line="240" w:lineRule="auto"/>
              <w:ind w:left="120" w:firstLine="0"/>
              <w:jc w:val="left"/>
              <w:rPr>
                <w:sz w:val="28"/>
                <w:szCs w:val="28"/>
              </w:rPr>
            </w:pPr>
            <w:r>
              <w:rPr>
                <w:sz w:val="28"/>
                <w:szCs w:val="28"/>
              </w:rPr>
              <w:t>программа</w:t>
            </w:r>
          </w:p>
        </w:tc>
      </w:tr>
      <w:tr>
        <w:tc>
          <w:tcPr>
            <w:tcW w:w="836" w:type="dxa"/>
          </w:tcPr>
          <w:p>
            <w:pPr>
              <w:rPr>
                <w:rFonts w:ascii="Times New Roman" w:hAnsi="Times New Roman" w:cs="Times New Roman"/>
                <w:sz w:val="28"/>
                <w:szCs w:val="28"/>
              </w:rPr>
            </w:pPr>
          </w:p>
        </w:tc>
        <w:tc>
          <w:tcPr>
            <w:tcW w:w="3525" w:type="dxa"/>
          </w:tcPr>
          <w:p>
            <w:pPr>
              <w:pStyle w:val="ab"/>
              <w:shd w:val="clear" w:color="auto" w:fill="auto"/>
              <w:spacing w:before="0" w:line="240" w:lineRule="auto"/>
              <w:ind w:left="120" w:firstLine="0"/>
              <w:jc w:val="left"/>
              <w:rPr>
                <w:b/>
                <w:sz w:val="28"/>
                <w:szCs w:val="28"/>
              </w:rPr>
            </w:pPr>
            <w:r>
              <w:rPr>
                <w:b/>
                <w:sz w:val="28"/>
                <w:szCs w:val="28"/>
              </w:rPr>
              <w:t>- вид программы</w:t>
            </w:r>
          </w:p>
          <w:p>
            <w:pPr>
              <w:rPr>
                <w:rFonts w:ascii="Times New Roman" w:hAnsi="Times New Roman" w:cs="Times New Roman"/>
                <w:b/>
                <w:sz w:val="28"/>
                <w:szCs w:val="28"/>
              </w:rPr>
            </w:pPr>
            <w:r>
              <w:rPr>
                <w:rFonts w:ascii="Times New Roman" w:hAnsi="Times New Roman" w:cs="Times New Roman"/>
                <w:b/>
                <w:sz w:val="28"/>
                <w:szCs w:val="28"/>
              </w:rPr>
              <w:t xml:space="preserve"> - принцип проектирования программы</w:t>
            </w:r>
          </w:p>
          <w:p>
            <w:pPr>
              <w:rPr>
                <w:rFonts w:ascii="Times New Roman" w:hAnsi="Times New Roman" w:cs="Times New Roman"/>
                <w:b/>
                <w:sz w:val="28"/>
                <w:szCs w:val="28"/>
              </w:rPr>
            </w:pPr>
            <w:r>
              <w:rPr>
                <w:rFonts w:ascii="Times New Roman" w:hAnsi="Times New Roman" w:cs="Times New Roman"/>
                <w:b/>
                <w:sz w:val="28"/>
                <w:szCs w:val="28"/>
              </w:rPr>
              <w:t xml:space="preserve"> - форма организации содержания и учебного       процесса </w:t>
            </w:r>
          </w:p>
        </w:tc>
        <w:tc>
          <w:tcPr>
            <w:tcW w:w="6358" w:type="dxa"/>
          </w:tcPr>
          <w:p>
            <w:pPr>
              <w:pStyle w:val="ab"/>
              <w:shd w:val="clear" w:color="auto" w:fill="auto"/>
              <w:spacing w:before="0" w:line="240" w:lineRule="auto"/>
              <w:ind w:firstLine="0"/>
              <w:jc w:val="left"/>
              <w:rPr>
                <w:sz w:val="28"/>
                <w:szCs w:val="28"/>
              </w:rPr>
            </w:pPr>
            <w:r>
              <w:rPr>
                <w:sz w:val="28"/>
                <w:szCs w:val="28"/>
              </w:rPr>
              <w:t xml:space="preserve"> общеразвивающая</w:t>
            </w:r>
          </w:p>
          <w:p>
            <w:pPr>
              <w:pStyle w:val="ab"/>
              <w:shd w:val="clear" w:color="auto" w:fill="auto"/>
              <w:spacing w:before="0" w:line="240" w:lineRule="auto"/>
              <w:ind w:left="120" w:firstLine="0"/>
              <w:jc w:val="left"/>
              <w:rPr>
                <w:sz w:val="28"/>
                <w:szCs w:val="28"/>
              </w:rPr>
            </w:pPr>
            <w:r>
              <w:rPr>
                <w:sz w:val="28"/>
                <w:szCs w:val="28"/>
              </w:rPr>
              <w:t>разноуровневая</w:t>
            </w:r>
          </w:p>
          <w:p>
            <w:pPr>
              <w:pStyle w:val="ab"/>
              <w:shd w:val="clear" w:color="auto" w:fill="auto"/>
              <w:spacing w:before="0" w:line="240" w:lineRule="auto"/>
              <w:ind w:left="120" w:firstLine="0"/>
              <w:jc w:val="left"/>
              <w:rPr>
                <w:sz w:val="28"/>
                <w:szCs w:val="28"/>
              </w:rPr>
            </w:pPr>
            <w:r>
              <w:rPr>
                <w:sz w:val="28"/>
                <w:szCs w:val="28"/>
              </w:rPr>
              <w:t>модульная</w:t>
            </w:r>
          </w:p>
        </w:tc>
      </w:tr>
      <w:tr>
        <w:tc>
          <w:tcPr>
            <w:tcW w:w="836" w:type="dxa"/>
          </w:tcPr>
          <w:p>
            <w:pPr>
              <w:pStyle w:val="ab"/>
              <w:shd w:val="clear" w:color="auto" w:fill="auto"/>
              <w:spacing w:before="0" w:line="240" w:lineRule="auto"/>
              <w:ind w:left="200" w:firstLine="0"/>
              <w:jc w:val="left"/>
              <w:rPr>
                <w:sz w:val="28"/>
                <w:szCs w:val="28"/>
              </w:rPr>
            </w:pPr>
            <w:r>
              <w:rPr>
                <w:sz w:val="28"/>
                <w:szCs w:val="28"/>
              </w:rPr>
              <w:t>5.4.</w:t>
            </w:r>
          </w:p>
        </w:tc>
        <w:tc>
          <w:tcPr>
            <w:tcW w:w="3525" w:type="dxa"/>
          </w:tcPr>
          <w:p>
            <w:pPr>
              <w:pStyle w:val="ab"/>
              <w:shd w:val="clear" w:color="auto" w:fill="auto"/>
              <w:spacing w:before="0" w:line="240" w:lineRule="auto"/>
              <w:ind w:left="120" w:firstLine="0"/>
              <w:jc w:val="left"/>
              <w:rPr>
                <w:b/>
                <w:sz w:val="28"/>
                <w:szCs w:val="28"/>
              </w:rPr>
            </w:pPr>
            <w:r>
              <w:rPr>
                <w:b/>
                <w:sz w:val="28"/>
                <w:szCs w:val="28"/>
              </w:rPr>
              <w:t>Цель программы</w:t>
            </w:r>
          </w:p>
        </w:tc>
        <w:tc>
          <w:tcPr>
            <w:tcW w:w="6358" w:type="dxa"/>
          </w:tcPr>
          <w:p>
            <w:pPr>
              <w:rPr>
                <w:rFonts w:ascii="Times New Roman" w:hAnsi="Times New Roman" w:cs="Times New Roman"/>
                <w:sz w:val="28"/>
                <w:szCs w:val="28"/>
              </w:rPr>
            </w:pPr>
            <w:r>
              <w:rPr>
                <w:rFonts w:ascii="Times New Roman" w:hAnsi="Times New Roman" w:cs="Times New Roman"/>
                <w:sz w:val="28"/>
                <w:szCs w:val="28"/>
              </w:rPr>
              <w:t>Всестороннее эстетическое и интеллектуальное развитие детей, формирование практических трудовых навыков и развитие интеллектуальных творческих способностей.</w:t>
            </w:r>
          </w:p>
        </w:tc>
      </w:tr>
      <w:tr>
        <w:tc>
          <w:tcPr>
            <w:tcW w:w="836" w:type="dxa"/>
          </w:tcPr>
          <w:p>
            <w:pPr>
              <w:pStyle w:val="ab"/>
              <w:shd w:val="clear" w:color="auto" w:fill="auto"/>
              <w:spacing w:before="0" w:line="240" w:lineRule="auto"/>
              <w:ind w:left="200" w:firstLine="0"/>
              <w:jc w:val="left"/>
              <w:rPr>
                <w:sz w:val="28"/>
                <w:szCs w:val="28"/>
              </w:rPr>
            </w:pPr>
            <w:r>
              <w:rPr>
                <w:sz w:val="28"/>
                <w:szCs w:val="28"/>
              </w:rPr>
              <w:t>5.5</w:t>
            </w:r>
          </w:p>
        </w:tc>
        <w:tc>
          <w:tcPr>
            <w:tcW w:w="3525" w:type="dxa"/>
          </w:tcPr>
          <w:p>
            <w:pPr>
              <w:pStyle w:val="ab"/>
              <w:shd w:val="clear" w:color="auto" w:fill="auto"/>
              <w:spacing w:before="0" w:line="240" w:lineRule="auto"/>
              <w:ind w:left="120" w:firstLine="0"/>
              <w:jc w:val="left"/>
              <w:rPr>
                <w:b/>
                <w:sz w:val="28"/>
                <w:szCs w:val="28"/>
              </w:rPr>
            </w:pPr>
            <w:r>
              <w:rPr>
                <w:b/>
                <w:sz w:val="28"/>
                <w:szCs w:val="28"/>
              </w:rPr>
              <w:t>Образовательные модули (в соответствии с уровнями сложности содержания и материала программы)</w:t>
            </w:r>
          </w:p>
        </w:tc>
        <w:tc>
          <w:tcPr>
            <w:tcW w:w="6358" w:type="dxa"/>
          </w:tcPr>
          <w:p>
            <w:pPr>
              <w:rPr>
                <w:rFonts w:ascii="Times New Roman" w:hAnsi="Times New Roman" w:cs="Times New Roman"/>
                <w:sz w:val="28"/>
                <w:szCs w:val="28"/>
              </w:rPr>
            </w:pPr>
            <w:r>
              <w:rPr>
                <w:rFonts w:ascii="Times New Roman" w:hAnsi="Times New Roman" w:cs="Times New Roman"/>
                <w:b/>
                <w:sz w:val="28"/>
                <w:szCs w:val="28"/>
              </w:rPr>
              <w:t>Стартовый уровень</w:t>
            </w:r>
            <w:r>
              <w:rPr>
                <w:rFonts w:ascii="Times New Roman" w:hAnsi="Times New Roman" w:cs="Times New Roman"/>
                <w:sz w:val="28"/>
                <w:szCs w:val="28"/>
              </w:rPr>
              <w:t xml:space="preserve"> – ознакомительный уровень является минимально сложным для</w:t>
            </w:r>
          </w:p>
          <w:p>
            <w:pPr>
              <w:rPr>
                <w:rFonts w:ascii="Times New Roman" w:hAnsi="Times New Roman" w:cs="Times New Roman"/>
                <w:sz w:val="28"/>
                <w:szCs w:val="28"/>
              </w:rPr>
            </w:pPr>
            <w:r>
              <w:rPr>
                <w:rFonts w:ascii="Times New Roman" w:hAnsi="Times New Roman" w:cs="Times New Roman"/>
                <w:sz w:val="28"/>
                <w:szCs w:val="28"/>
              </w:rPr>
              <w:t xml:space="preserve">учащихся. </w:t>
            </w:r>
          </w:p>
          <w:p>
            <w:pPr>
              <w:rPr>
                <w:rFonts w:ascii="Times New Roman" w:hAnsi="Times New Roman" w:cs="Times New Roman"/>
                <w:sz w:val="28"/>
                <w:szCs w:val="28"/>
              </w:rPr>
            </w:pPr>
            <w:r>
              <w:rPr>
                <w:rFonts w:ascii="Times New Roman" w:hAnsi="Times New Roman" w:cs="Times New Roman"/>
                <w:b/>
                <w:sz w:val="28"/>
                <w:szCs w:val="28"/>
              </w:rPr>
              <w:t>Базовый уровень</w:t>
            </w:r>
            <w:r>
              <w:rPr>
                <w:rFonts w:ascii="Times New Roman" w:hAnsi="Times New Roman" w:cs="Times New Roman"/>
                <w:sz w:val="28"/>
                <w:szCs w:val="28"/>
              </w:rPr>
              <w:t xml:space="preserve"> – уровень предполагает более углубленное изучение ребенком выбранных видов рукоделия и творчества.</w:t>
            </w:r>
          </w:p>
          <w:p>
            <w:pPr>
              <w:rPr>
                <w:rFonts w:ascii="Times New Roman" w:hAnsi="Times New Roman" w:cs="Times New Roman"/>
                <w:sz w:val="28"/>
                <w:szCs w:val="28"/>
              </w:rPr>
            </w:pPr>
            <w:r>
              <w:rPr>
                <w:rFonts w:ascii="Times New Roman" w:hAnsi="Times New Roman" w:cs="Times New Roman"/>
                <w:b/>
                <w:sz w:val="28"/>
                <w:szCs w:val="28"/>
              </w:rPr>
              <w:t>Продвинутый уровень</w:t>
            </w:r>
            <w:r>
              <w:rPr>
                <w:rFonts w:ascii="Times New Roman" w:hAnsi="Times New Roman" w:cs="Times New Roman"/>
                <w:sz w:val="28"/>
                <w:szCs w:val="28"/>
              </w:rPr>
              <w:t xml:space="preserve"> - учащиеся проявляют</w:t>
            </w:r>
          </w:p>
          <w:p>
            <w:pPr>
              <w:rPr>
                <w:rFonts w:ascii="Times New Roman" w:hAnsi="Times New Roman" w:cs="Times New Roman"/>
                <w:sz w:val="28"/>
                <w:szCs w:val="28"/>
              </w:rPr>
            </w:pPr>
            <w:r>
              <w:rPr>
                <w:rFonts w:ascii="Times New Roman" w:hAnsi="Times New Roman" w:cs="Times New Roman"/>
                <w:sz w:val="28"/>
                <w:szCs w:val="28"/>
              </w:rPr>
              <w:t>умение применять полученные ранее знания и навыки в различных видах творчества,</w:t>
            </w:r>
          </w:p>
          <w:p>
            <w:pPr>
              <w:rPr>
                <w:rFonts w:ascii="Times New Roman" w:hAnsi="Times New Roman" w:cs="Times New Roman"/>
                <w:sz w:val="28"/>
                <w:szCs w:val="28"/>
              </w:rPr>
            </w:pPr>
            <w:r>
              <w:rPr>
                <w:rFonts w:ascii="Times New Roman" w:hAnsi="Times New Roman" w:cs="Times New Roman"/>
                <w:sz w:val="28"/>
                <w:szCs w:val="28"/>
              </w:rPr>
              <w:t>самостоятельно выбирают и выполняют творческие работы, что обеспечивает более полную их самореализацию.</w:t>
            </w:r>
          </w:p>
        </w:tc>
      </w:tr>
      <w:tr>
        <w:tc>
          <w:tcPr>
            <w:tcW w:w="836" w:type="dxa"/>
          </w:tcPr>
          <w:p>
            <w:pPr>
              <w:pStyle w:val="40"/>
              <w:shd w:val="clear" w:color="auto" w:fill="auto"/>
              <w:spacing w:line="240" w:lineRule="auto"/>
              <w:ind w:left="200"/>
              <w:rPr>
                <w:sz w:val="28"/>
                <w:szCs w:val="28"/>
              </w:rPr>
            </w:pPr>
            <w:r>
              <w:rPr>
                <w:sz w:val="28"/>
                <w:szCs w:val="28"/>
              </w:rPr>
              <w:t>6.</w:t>
            </w:r>
          </w:p>
        </w:tc>
        <w:tc>
          <w:tcPr>
            <w:tcW w:w="3525" w:type="dxa"/>
          </w:tcPr>
          <w:p>
            <w:pPr>
              <w:pStyle w:val="40"/>
              <w:shd w:val="clear" w:color="auto" w:fill="auto"/>
              <w:spacing w:line="240" w:lineRule="auto"/>
              <w:ind w:left="120"/>
              <w:rPr>
                <w:sz w:val="28"/>
                <w:szCs w:val="28"/>
              </w:rPr>
            </w:pPr>
            <w:r>
              <w:rPr>
                <w:sz w:val="28"/>
                <w:szCs w:val="28"/>
              </w:rPr>
              <w:t>Формы и методы образовательной деятельности</w:t>
            </w:r>
          </w:p>
        </w:tc>
        <w:tc>
          <w:tcPr>
            <w:tcW w:w="6358" w:type="dxa"/>
          </w:tcPr>
          <w:p>
            <w:pPr>
              <w:rPr>
                <w:rFonts w:ascii="Times New Roman" w:hAnsi="Times New Roman" w:cs="Times New Roman"/>
                <w:sz w:val="28"/>
                <w:szCs w:val="28"/>
              </w:rPr>
            </w:pPr>
            <w:r>
              <w:rPr>
                <w:rFonts w:ascii="Times New Roman" w:hAnsi="Times New Roman" w:cs="Times New Roman"/>
                <w:sz w:val="28"/>
                <w:szCs w:val="28"/>
              </w:rPr>
              <w:t xml:space="preserve"> учебное, практическое занятие, открытое занятие, участие в конкурсе, концерт. </w:t>
            </w:r>
          </w:p>
          <w:p>
            <w:pPr>
              <w:rPr>
                <w:rFonts w:ascii="Times New Roman" w:hAnsi="Times New Roman" w:cs="Times New Roman"/>
                <w:sz w:val="28"/>
                <w:szCs w:val="28"/>
              </w:rPr>
            </w:pPr>
            <w:r>
              <w:rPr>
                <w:rStyle w:val="110"/>
                <w:sz w:val="28"/>
                <w:szCs w:val="28"/>
              </w:rPr>
              <w:lastRenderedPageBreak/>
              <w:t>Методы:</w:t>
            </w:r>
            <w:r>
              <w:rPr>
                <w:rFonts w:ascii="Times New Roman" w:hAnsi="Times New Roman" w:cs="Times New Roman"/>
                <w:sz w:val="28"/>
                <w:szCs w:val="28"/>
              </w:rPr>
              <w:t xml:space="preserve"> словесные, практические, наглядные, контроль и самоконтроль, стимулирование и мотивации.</w:t>
            </w:r>
          </w:p>
        </w:tc>
      </w:tr>
      <w:tr>
        <w:tc>
          <w:tcPr>
            <w:tcW w:w="836" w:type="dxa"/>
          </w:tcPr>
          <w:p>
            <w:pPr>
              <w:pStyle w:val="40"/>
              <w:shd w:val="clear" w:color="auto" w:fill="auto"/>
              <w:spacing w:line="240" w:lineRule="auto"/>
              <w:ind w:left="200"/>
              <w:rPr>
                <w:sz w:val="28"/>
                <w:szCs w:val="28"/>
              </w:rPr>
            </w:pPr>
            <w:r>
              <w:rPr>
                <w:sz w:val="28"/>
                <w:szCs w:val="28"/>
              </w:rPr>
              <w:lastRenderedPageBreak/>
              <w:t>7.</w:t>
            </w:r>
          </w:p>
        </w:tc>
        <w:tc>
          <w:tcPr>
            <w:tcW w:w="3525" w:type="dxa"/>
          </w:tcPr>
          <w:p>
            <w:pPr>
              <w:pStyle w:val="40"/>
              <w:shd w:val="clear" w:color="auto" w:fill="auto"/>
              <w:spacing w:line="240" w:lineRule="auto"/>
              <w:ind w:left="120"/>
              <w:rPr>
                <w:sz w:val="28"/>
                <w:szCs w:val="28"/>
              </w:rPr>
            </w:pPr>
            <w:r>
              <w:rPr>
                <w:sz w:val="28"/>
                <w:szCs w:val="28"/>
              </w:rPr>
              <w:t>Формы мониторинга результативности</w:t>
            </w:r>
          </w:p>
        </w:tc>
        <w:tc>
          <w:tcPr>
            <w:tcW w:w="6358" w:type="dxa"/>
          </w:tcPr>
          <w:p>
            <w:pPr>
              <w:rPr>
                <w:rFonts w:ascii="Times New Roman" w:hAnsi="Times New Roman" w:cs="Times New Roman"/>
                <w:sz w:val="28"/>
                <w:szCs w:val="28"/>
              </w:rPr>
            </w:pPr>
            <w:r>
              <w:rPr>
                <w:rFonts w:ascii="Times New Roman" w:hAnsi="Times New Roman" w:cs="Times New Roman"/>
                <w:sz w:val="28"/>
                <w:szCs w:val="28"/>
              </w:rPr>
              <w:t>Тестирование, практическая работа, конкурс, выступление</w:t>
            </w:r>
          </w:p>
        </w:tc>
      </w:tr>
      <w:tr>
        <w:tc>
          <w:tcPr>
            <w:tcW w:w="836" w:type="dxa"/>
          </w:tcPr>
          <w:p>
            <w:pPr>
              <w:pStyle w:val="40"/>
              <w:shd w:val="clear" w:color="auto" w:fill="auto"/>
              <w:spacing w:line="240" w:lineRule="auto"/>
              <w:ind w:left="200"/>
              <w:rPr>
                <w:sz w:val="28"/>
                <w:szCs w:val="28"/>
              </w:rPr>
            </w:pPr>
            <w:r>
              <w:rPr>
                <w:sz w:val="28"/>
                <w:szCs w:val="28"/>
              </w:rPr>
              <w:t>8.</w:t>
            </w:r>
          </w:p>
        </w:tc>
        <w:tc>
          <w:tcPr>
            <w:tcW w:w="3525" w:type="dxa"/>
          </w:tcPr>
          <w:p>
            <w:pPr>
              <w:pStyle w:val="40"/>
              <w:shd w:val="clear" w:color="auto" w:fill="auto"/>
              <w:spacing w:line="240" w:lineRule="auto"/>
              <w:ind w:left="120"/>
              <w:rPr>
                <w:sz w:val="28"/>
                <w:szCs w:val="28"/>
              </w:rPr>
            </w:pPr>
            <w:r>
              <w:rPr>
                <w:sz w:val="28"/>
                <w:szCs w:val="28"/>
              </w:rPr>
              <w:t>Результативность реализации программы</w:t>
            </w:r>
          </w:p>
        </w:tc>
        <w:tc>
          <w:tcPr>
            <w:tcW w:w="6358" w:type="dxa"/>
          </w:tcPr>
          <w:p>
            <w:pPr>
              <w:pStyle w:val="ab"/>
              <w:shd w:val="clear" w:color="auto" w:fill="auto"/>
              <w:spacing w:before="0" w:line="240" w:lineRule="auto"/>
              <w:ind w:left="20" w:right="260" w:firstLine="0"/>
              <w:jc w:val="left"/>
              <w:rPr>
                <w:sz w:val="28"/>
                <w:szCs w:val="28"/>
              </w:rPr>
            </w:pPr>
            <w:r>
              <w:rPr>
                <w:sz w:val="28"/>
                <w:szCs w:val="28"/>
              </w:rPr>
              <w:t xml:space="preserve">По окончании курса обучения, программа усвоена: </w:t>
            </w:r>
          </w:p>
          <w:p>
            <w:pPr>
              <w:pStyle w:val="ab"/>
              <w:shd w:val="clear" w:color="auto" w:fill="auto"/>
              <w:spacing w:before="0" w:line="240" w:lineRule="auto"/>
              <w:ind w:left="20" w:right="260" w:firstLine="0"/>
              <w:jc w:val="left"/>
              <w:rPr>
                <w:sz w:val="28"/>
                <w:szCs w:val="28"/>
              </w:rPr>
            </w:pPr>
            <w:r>
              <w:rPr>
                <w:sz w:val="28"/>
                <w:szCs w:val="28"/>
              </w:rPr>
              <w:t xml:space="preserve">-высокая сохранность контингента, </w:t>
            </w:r>
          </w:p>
          <w:p>
            <w:pPr>
              <w:pStyle w:val="ab"/>
              <w:shd w:val="clear" w:color="auto" w:fill="auto"/>
              <w:spacing w:before="0" w:line="240" w:lineRule="auto"/>
              <w:ind w:left="20" w:right="260" w:firstLine="0"/>
              <w:jc w:val="left"/>
              <w:rPr>
                <w:sz w:val="28"/>
                <w:szCs w:val="28"/>
              </w:rPr>
            </w:pPr>
            <w:r>
              <w:rPr>
                <w:sz w:val="28"/>
                <w:szCs w:val="28"/>
              </w:rPr>
              <w:t>-активное участие в конкурсах, мастер-классах разного уровня,</w:t>
            </w:r>
          </w:p>
          <w:p>
            <w:pPr>
              <w:pStyle w:val="ab"/>
              <w:shd w:val="clear" w:color="auto" w:fill="auto"/>
              <w:spacing w:before="0" w:line="240" w:lineRule="auto"/>
              <w:ind w:left="20" w:right="260" w:firstLine="0"/>
              <w:jc w:val="left"/>
              <w:rPr>
                <w:sz w:val="28"/>
                <w:szCs w:val="28"/>
              </w:rPr>
            </w:pPr>
            <w:r>
              <w:rPr>
                <w:sz w:val="28"/>
                <w:szCs w:val="28"/>
              </w:rPr>
              <w:t xml:space="preserve">-наличие призеров и победителей в конкурсах разного уровня. </w:t>
            </w:r>
          </w:p>
        </w:tc>
      </w:tr>
      <w:tr>
        <w:tc>
          <w:tcPr>
            <w:tcW w:w="836" w:type="dxa"/>
          </w:tcPr>
          <w:p>
            <w:pPr>
              <w:pStyle w:val="40"/>
              <w:shd w:val="clear" w:color="auto" w:fill="auto"/>
              <w:spacing w:line="240" w:lineRule="auto"/>
              <w:ind w:left="200"/>
              <w:rPr>
                <w:sz w:val="28"/>
                <w:szCs w:val="28"/>
              </w:rPr>
            </w:pPr>
            <w:r>
              <w:rPr>
                <w:sz w:val="28"/>
                <w:szCs w:val="28"/>
              </w:rPr>
              <w:t>9.</w:t>
            </w:r>
          </w:p>
        </w:tc>
        <w:tc>
          <w:tcPr>
            <w:tcW w:w="3525" w:type="dxa"/>
          </w:tcPr>
          <w:p>
            <w:pPr>
              <w:pStyle w:val="40"/>
              <w:shd w:val="clear" w:color="auto" w:fill="auto"/>
              <w:spacing w:line="240" w:lineRule="auto"/>
              <w:ind w:left="120"/>
              <w:rPr>
                <w:sz w:val="28"/>
                <w:szCs w:val="28"/>
              </w:rPr>
            </w:pPr>
            <w:r>
              <w:rPr>
                <w:sz w:val="28"/>
                <w:szCs w:val="28"/>
              </w:rPr>
              <w:t>Дата утверждения и последней корректировки программы</w:t>
            </w:r>
          </w:p>
        </w:tc>
        <w:tc>
          <w:tcPr>
            <w:tcW w:w="6358" w:type="dxa"/>
          </w:tcPr>
          <w:p>
            <w:pPr>
              <w:widowControl w:val="0"/>
              <w:ind w:right="-20"/>
              <w:rPr>
                <w:rFonts w:ascii="Times New Roman" w:eastAsia="Times New Roman" w:hAnsi="Times New Roman" w:cs="Times New Roman"/>
                <w:color w:val="000000"/>
                <w:w w:val="101"/>
                <w:sz w:val="28"/>
                <w:szCs w:val="28"/>
              </w:rPr>
            </w:pPr>
          </w:p>
        </w:tc>
      </w:tr>
      <w:tr>
        <w:tc>
          <w:tcPr>
            <w:tcW w:w="836" w:type="dxa"/>
          </w:tcPr>
          <w:p>
            <w:pPr>
              <w:widowControl w:val="0"/>
              <w:ind w:right="-20"/>
              <w:jc w:val="center"/>
              <w:rPr>
                <w:rFonts w:ascii="Times New Roman" w:eastAsia="Times New Roman" w:hAnsi="Times New Roman" w:cs="Times New Roman"/>
                <w:color w:val="000000"/>
                <w:w w:val="101"/>
                <w:sz w:val="28"/>
                <w:szCs w:val="28"/>
              </w:rPr>
            </w:pPr>
          </w:p>
        </w:tc>
        <w:tc>
          <w:tcPr>
            <w:tcW w:w="3525" w:type="dxa"/>
          </w:tcPr>
          <w:p>
            <w:pPr>
              <w:pStyle w:val="40"/>
              <w:shd w:val="clear" w:color="auto" w:fill="auto"/>
              <w:spacing w:line="240" w:lineRule="auto"/>
              <w:ind w:left="120"/>
              <w:rPr>
                <w:sz w:val="28"/>
                <w:szCs w:val="28"/>
              </w:rPr>
            </w:pPr>
            <w:r>
              <w:rPr>
                <w:bCs w:val="0"/>
                <w:sz w:val="28"/>
                <w:szCs w:val="28"/>
              </w:rPr>
              <w:t>Рецензенты</w:t>
            </w:r>
          </w:p>
        </w:tc>
        <w:tc>
          <w:tcPr>
            <w:tcW w:w="6358" w:type="dxa"/>
          </w:tcPr>
          <w:p>
            <w:pPr>
              <w:widowControl w:val="0"/>
              <w:ind w:right="-20"/>
              <w:rPr>
                <w:rFonts w:ascii="Times New Roman" w:eastAsia="Times New Roman" w:hAnsi="Times New Roman" w:cs="Times New Roman"/>
                <w:color w:val="000000"/>
                <w:w w:val="101"/>
                <w:sz w:val="28"/>
                <w:szCs w:val="28"/>
              </w:rPr>
            </w:pPr>
          </w:p>
        </w:tc>
      </w:tr>
    </w:tbl>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jc w:val="center"/>
        <w:rPr>
          <w:rFonts w:ascii="Times New Roman" w:hAnsi="Times New Roman" w:cs="Times New Roman"/>
          <w:b/>
          <w:sz w:val="28"/>
          <w:szCs w:val="24"/>
        </w:rPr>
      </w:pPr>
      <w:r>
        <w:rPr>
          <w:rFonts w:ascii="Times New Roman" w:hAnsi="Times New Roman" w:cs="Times New Roman"/>
          <w:b/>
          <w:sz w:val="28"/>
          <w:szCs w:val="24"/>
        </w:rPr>
        <w:t>3. Оглавление</w:t>
      </w:r>
    </w:p>
    <w:p>
      <w:pPr>
        <w:pStyle w:val="Default"/>
        <w:rPr>
          <w:rFonts w:ascii="Times New Roman" w:hAnsi="Times New Roman" w:cs="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513"/>
        <w:gridCol w:w="2119"/>
      </w:tblGrid>
      <w:tr>
        <w:tc>
          <w:tcPr>
            <w:tcW w:w="704" w:type="dxa"/>
          </w:tcPr>
          <w:p>
            <w:pPr>
              <w:pStyle w:val="Default"/>
              <w:rPr>
                <w:rFonts w:ascii="Times New Roman" w:hAnsi="Times New Roman" w:cs="Times New Roman"/>
                <w:sz w:val="28"/>
              </w:rPr>
            </w:pPr>
            <w:r>
              <w:rPr>
                <w:rFonts w:ascii="Times New Roman" w:hAnsi="Times New Roman" w:cs="Times New Roman"/>
                <w:sz w:val="28"/>
              </w:rPr>
              <w:t>№ п/п</w:t>
            </w:r>
          </w:p>
        </w:tc>
        <w:tc>
          <w:tcPr>
            <w:tcW w:w="7513" w:type="dxa"/>
          </w:tcPr>
          <w:p>
            <w:pPr>
              <w:pStyle w:val="Default"/>
              <w:rPr>
                <w:rFonts w:ascii="Times New Roman" w:hAnsi="Times New Roman" w:cs="Times New Roman"/>
                <w:sz w:val="28"/>
              </w:rPr>
            </w:pPr>
            <w:r>
              <w:rPr>
                <w:rFonts w:ascii="Times New Roman" w:hAnsi="Times New Roman" w:cs="Times New Roman"/>
                <w:sz w:val="28"/>
              </w:rPr>
              <w:t xml:space="preserve">Наименование раздела </w:t>
            </w:r>
          </w:p>
        </w:tc>
        <w:tc>
          <w:tcPr>
            <w:tcW w:w="2119" w:type="dxa"/>
          </w:tcPr>
          <w:p>
            <w:pPr>
              <w:pStyle w:val="Default"/>
              <w:rPr>
                <w:rFonts w:ascii="Times New Roman" w:hAnsi="Times New Roman" w:cs="Times New Roman"/>
                <w:sz w:val="28"/>
              </w:rPr>
            </w:pPr>
            <w:r>
              <w:rPr>
                <w:rFonts w:ascii="Times New Roman" w:hAnsi="Times New Roman" w:cs="Times New Roman"/>
                <w:sz w:val="28"/>
              </w:rPr>
              <w:t xml:space="preserve">Страница </w:t>
            </w:r>
          </w:p>
        </w:tc>
      </w:tr>
      <w:tr>
        <w:tc>
          <w:tcPr>
            <w:tcW w:w="704" w:type="dxa"/>
          </w:tcPr>
          <w:p>
            <w:pPr>
              <w:pStyle w:val="Default"/>
              <w:rPr>
                <w:rFonts w:ascii="Times New Roman" w:hAnsi="Times New Roman" w:cs="Times New Roman"/>
                <w:sz w:val="28"/>
              </w:rPr>
            </w:pPr>
            <w:r>
              <w:rPr>
                <w:rFonts w:ascii="Times New Roman" w:hAnsi="Times New Roman" w:cs="Times New Roman"/>
                <w:sz w:val="28"/>
              </w:rPr>
              <w:t>1</w:t>
            </w:r>
          </w:p>
        </w:tc>
        <w:tc>
          <w:tcPr>
            <w:tcW w:w="7513" w:type="dxa"/>
          </w:tcPr>
          <w:p>
            <w:pPr>
              <w:pStyle w:val="Default"/>
              <w:rPr>
                <w:rFonts w:ascii="Times New Roman" w:hAnsi="Times New Roman" w:cs="Times New Roman"/>
                <w:sz w:val="28"/>
              </w:rPr>
            </w:pPr>
            <w:r>
              <w:rPr>
                <w:rFonts w:ascii="Times New Roman" w:hAnsi="Times New Roman" w:cs="Times New Roman"/>
                <w:sz w:val="28"/>
              </w:rPr>
              <w:t>Титульный лист</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2</w:t>
            </w:r>
          </w:p>
        </w:tc>
        <w:tc>
          <w:tcPr>
            <w:tcW w:w="7513" w:type="dxa"/>
          </w:tcPr>
          <w:p>
            <w:pPr>
              <w:pStyle w:val="Default"/>
              <w:rPr>
                <w:rFonts w:ascii="Times New Roman" w:hAnsi="Times New Roman" w:cs="Times New Roman"/>
                <w:sz w:val="28"/>
              </w:rPr>
            </w:pPr>
            <w:r>
              <w:rPr>
                <w:rFonts w:ascii="Times New Roman" w:hAnsi="Times New Roman" w:cs="Times New Roman"/>
                <w:sz w:val="28"/>
              </w:rPr>
              <w:t>Информационная карта образовательной программы</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3</w:t>
            </w:r>
          </w:p>
        </w:tc>
        <w:tc>
          <w:tcPr>
            <w:tcW w:w="7513" w:type="dxa"/>
          </w:tcPr>
          <w:p>
            <w:pPr>
              <w:pStyle w:val="Default"/>
              <w:rPr>
                <w:rFonts w:ascii="Times New Roman" w:hAnsi="Times New Roman" w:cs="Times New Roman"/>
                <w:sz w:val="28"/>
              </w:rPr>
            </w:pPr>
            <w:r>
              <w:rPr>
                <w:rFonts w:ascii="Times New Roman" w:hAnsi="Times New Roman" w:cs="Times New Roman"/>
                <w:sz w:val="28"/>
              </w:rPr>
              <w:t>Оглавление</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4</w:t>
            </w:r>
          </w:p>
        </w:tc>
        <w:tc>
          <w:tcPr>
            <w:tcW w:w="7513" w:type="dxa"/>
          </w:tcPr>
          <w:p>
            <w:pPr>
              <w:pStyle w:val="Default"/>
              <w:rPr>
                <w:rFonts w:ascii="Times New Roman" w:hAnsi="Times New Roman" w:cs="Times New Roman"/>
                <w:sz w:val="28"/>
              </w:rPr>
            </w:pPr>
            <w:r>
              <w:rPr>
                <w:rFonts w:ascii="Times New Roman" w:hAnsi="Times New Roman" w:cs="Times New Roman"/>
                <w:sz w:val="28"/>
              </w:rPr>
              <w:t>Пояснительная записка</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5</w:t>
            </w:r>
          </w:p>
        </w:tc>
        <w:tc>
          <w:tcPr>
            <w:tcW w:w="7513" w:type="dxa"/>
          </w:tcPr>
          <w:p>
            <w:pPr>
              <w:pStyle w:val="Default"/>
              <w:rPr>
                <w:rFonts w:ascii="Times New Roman" w:hAnsi="Times New Roman" w:cs="Times New Roman"/>
                <w:sz w:val="28"/>
              </w:rPr>
            </w:pPr>
            <w:r>
              <w:rPr>
                <w:rFonts w:ascii="Times New Roman" w:hAnsi="Times New Roman" w:cs="Times New Roman"/>
                <w:sz w:val="28"/>
              </w:rPr>
              <w:t>Мониторинг результатов обучения ребенка</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6</w:t>
            </w:r>
          </w:p>
        </w:tc>
        <w:tc>
          <w:tcPr>
            <w:tcW w:w="7513" w:type="dxa"/>
          </w:tcPr>
          <w:p>
            <w:pPr>
              <w:pStyle w:val="Default"/>
              <w:rPr>
                <w:rFonts w:ascii="Times New Roman" w:hAnsi="Times New Roman" w:cs="Times New Roman"/>
                <w:sz w:val="28"/>
              </w:rPr>
            </w:pPr>
            <w:r>
              <w:rPr>
                <w:rFonts w:ascii="Times New Roman" w:hAnsi="Times New Roman" w:cs="Times New Roman"/>
                <w:sz w:val="28"/>
              </w:rPr>
              <w:t>Учебный (тематический) план</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7</w:t>
            </w:r>
          </w:p>
        </w:tc>
        <w:tc>
          <w:tcPr>
            <w:tcW w:w="7513" w:type="dxa"/>
          </w:tcPr>
          <w:p>
            <w:pPr>
              <w:pStyle w:val="Default"/>
              <w:rPr>
                <w:rFonts w:ascii="Times New Roman" w:hAnsi="Times New Roman" w:cs="Times New Roman"/>
                <w:sz w:val="28"/>
              </w:rPr>
            </w:pPr>
            <w:r>
              <w:rPr>
                <w:rFonts w:ascii="Times New Roman" w:hAnsi="Times New Roman" w:cs="Times New Roman"/>
                <w:sz w:val="28"/>
              </w:rPr>
              <w:t>Содержание программы</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8</w:t>
            </w:r>
          </w:p>
        </w:tc>
        <w:tc>
          <w:tcPr>
            <w:tcW w:w="7513" w:type="dxa"/>
          </w:tcPr>
          <w:p>
            <w:pPr>
              <w:pStyle w:val="Default"/>
              <w:rPr>
                <w:rFonts w:ascii="Times New Roman" w:hAnsi="Times New Roman" w:cs="Times New Roman"/>
                <w:sz w:val="28"/>
              </w:rPr>
            </w:pPr>
            <w:r>
              <w:rPr>
                <w:rFonts w:ascii="Times New Roman" w:hAnsi="Times New Roman" w:cs="Times New Roman"/>
                <w:sz w:val="28"/>
              </w:rPr>
              <w:t>Организационно-педагогические условия реализации программы</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9</w:t>
            </w:r>
          </w:p>
        </w:tc>
        <w:tc>
          <w:tcPr>
            <w:tcW w:w="7513" w:type="dxa"/>
          </w:tcPr>
          <w:p>
            <w:pPr>
              <w:pStyle w:val="Default"/>
              <w:rPr>
                <w:rFonts w:ascii="Times New Roman" w:hAnsi="Times New Roman" w:cs="Times New Roman"/>
                <w:sz w:val="28"/>
              </w:rPr>
            </w:pPr>
            <w:r>
              <w:rPr>
                <w:rFonts w:ascii="Times New Roman" w:hAnsi="Times New Roman" w:cs="Times New Roman"/>
                <w:sz w:val="28"/>
              </w:rPr>
              <w:t>Формы аттестации / контроля и оценочные материалы</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10</w:t>
            </w:r>
          </w:p>
        </w:tc>
        <w:tc>
          <w:tcPr>
            <w:tcW w:w="7513" w:type="dxa"/>
          </w:tcPr>
          <w:p>
            <w:pPr>
              <w:pStyle w:val="Default"/>
              <w:rPr>
                <w:rFonts w:ascii="Times New Roman" w:hAnsi="Times New Roman" w:cs="Times New Roman"/>
                <w:sz w:val="28"/>
              </w:rPr>
            </w:pPr>
            <w:r>
              <w:rPr>
                <w:rFonts w:ascii="Times New Roman" w:hAnsi="Times New Roman" w:cs="Times New Roman"/>
                <w:sz w:val="28"/>
              </w:rPr>
              <w:t>Список литературы</w:t>
            </w:r>
          </w:p>
        </w:tc>
        <w:tc>
          <w:tcPr>
            <w:tcW w:w="2119" w:type="dxa"/>
          </w:tcPr>
          <w:p>
            <w:pPr>
              <w:pStyle w:val="Default"/>
              <w:rPr>
                <w:rFonts w:ascii="Times New Roman" w:hAnsi="Times New Roman" w:cs="Times New Roman"/>
                <w:sz w:val="28"/>
              </w:rPr>
            </w:pPr>
          </w:p>
        </w:tc>
      </w:tr>
      <w:tr>
        <w:tc>
          <w:tcPr>
            <w:tcW w:w="704" w:type="dxa"/>
          </w:tcPr>
          <w:p>
            <w:pPr>
              <w:pStyle w:val="Default"/>
              <w:rPr>
                <w:rFonts w:ascii="Times New Roman" w:hAnsi="Times New Roman" w:cs="Times New Roman"/>
                <w:sz w:val="28"/>
              </w:rPr>
            </w:pPr>
            <w:r>
              <w:rPr>
                <w:rFonts w:ascii="Times New Roman" w:hAnsi="Times New Roman" w:cs="Times New Roman"/>
                <w:sz w:val="28"/>
              </w:rPr>
              <w:t>11</w:t>
            </w:r>
          </w:p>
        </w:tc>
        <w:tc>
          <w:tcPr>
            <w:tcW w:w="7513" w:type="dxa"/>
          </w:tcPr>
          <w:p>
            <w:pPr>
              <w:pStyle w:val="Default"/>
              <w:rPr>
                <w:rFonts w:ascii="Times New Roman" w:hAnsi="Times New Roman" w:cs="Times New Roman"/>
                <w:sz w:val="28"/>
              </w:rPr>
            </w:pPr>
            <w:r>
              <w:rPr>
                <w:rFonts w:ascii="Times New Roman" w:hAnsi="Times New Roman" w:cs="Times New Roman"/>
                <w:sz w:val="28"/>
              </w:rPr>
              <w:t xml:space="preserve">Приложения (методические материалы, календарный учебный график на каждый год обучения, рабочие программы) </w:t>
            </w:r>
          </w:p>
        </w:tc>
        <w:tc>
          <w:tcPr>
            <w:tcW w:w="2119" w:type="dxa"/>
          </w:tcPr>
          <w:p>
            <w:pPr>
              <w:pStyle w:val="Default"/>
              <w:rPr>
                <w:rFonts w:ascii="Times New Roman" w:hAnsi="Times New Roman" w:cs="Times New Roman"/>
                <w:sz w:val="28"/>
              </w:rPr>
            </w:pPr>
          </w:p>
        </w:tc>
      </w:tr>
    </w:tbl>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r>
        <w:rPr>
          <w:b w:val="0"/>
          <w:sz w:val="24"/>
          <w:szCs w:val="24"/>
        </w:rPr>
        <w:t xml:space="preserve"> </w:t>
      </w: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widowControl w:val="0"/>
        <w:spacing w:line="240" w:lineRule="auto"/>
        <w:ind w:right="-20"/>
        <w:jc w:val="center"/>
        <w:rPr>
          <w:rFonts w:ascii="Times New Roman" w:eastAsia="Times New Roman" w:hAnsi="Times New Roman" w:cs="Times New Roman"/>
          <w:color w:val="000000"/>
          <w:w w:val="101"/>
          <w:sz w:val="24"/>
        </w:rPr>
      </w:pPr>
    </w:p>
    <w:p>
      <w:pPr>
        <w:pStyle w:val="ae"/>
        <w:shd w:val="clear" w:color="auto" w:fill="auto"/>
        <w:spacing w:line="240" w:lineRule="auto"/>
        <w:jc w:val="center"/>
        <w:rPr>
          <w:sz w:val="28"/>
          <w:szCs w:val="28"/>
        </w:rPr>
      </w:pPr>
      <w:r>
        <w:rPr>
          <w:sz w:val="28"/>
          <w:szCs w:val="28"/>
        </w:rPr>
        <w:lastRenderedPageBreak/>
        <w:t>4. Пояснительная записка</w:t>
      </w:r>
    </w:p>
    <w:p>
      <w:pPr>
        <w:spacing w:line="240" w:lineRule="auto"/>
        <w:jc w:val="center"/>
        <w:rPr>
          <w:rFonts w:ascii="Times New Roman" w:hAnsi="Times New Roman" w:cs="Times New Roman"/>
          <w:b/>
          <w:sz w:val="28"/>
          <w:szCs w:val="28"/>
        </w:rPr>
      </w:pPr>
    </w:p>
    <w:p>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Актуальность программы</w:t>
      </w:r>
    </w:p>
    <w:p>
      <w:pPr>
        <w:spacing w:line="240" w:lineRule="auto"/>
        <w:jc w:val="center"/>
        <w:rPr>
          <w:rFonts w:ascii="Times New Roman" w:hAnsi="Times New Roman" w:cs="Times New Roman"/>
          <w:b/>
          <w:sz w:val="28"/>
          <w:szCs w:val="28"/>
        </w:rPr>
      </w:pPr>
    </w:p>
    <w:p>
      <w:pPr>
        <w:widowControl w:val="0"/>
        <w:spacing w:line="360" w:lineRule="auto"/>
        <w:ind w:left="720"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b/>
          <w:color w:val="000000"/>
          <w:w w:val="101"/>
          <w:sz w:val="28"/>
          <w:szCs w:val="28"/>
        </w:rPr>
        <w:t>Актуальность</w:t>
      </w:r>
      <w:r>
        <w:rPr>
          <w:rFonts w:ascii="Times New Roman" w:eastAsia="Times New Roman" w:hAnsi="Times New Roman" w:cs="Times New Roman"/>
          <w:color w:val="000000"/>
          <w:w w:val="101"/>
          <w:sz w:val="28"/>
          <w:szCs w:val="28"/>
        </w:rPr>
        <w:t xml:space="preserve"> изучаемой деятельности:</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Данная программа позволяет создать условия для самореализации личности ребёнка, выявить и развить творческие способности. Важная роль отводится формированию культуры труда:</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Содержанию в порядке  рабочего места, экономии материалов и времени, планированию работы, правильному обращению с инструментами, соблюдению правил безопасности работы.</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На основе предложенных для просмотра изделий происходит ознакомление с профессиями дизайнера, художника – оформителя, швеи, портнихи, скульптора. Уже в начальной школе учащиеся пробуют себя в роли специалиста той или иной профессии. Ученики фантазирую, выражают свое мнение. Доказывают свою точку зрения по выявлению той или иной работы, развивают художественны вкус.</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Программа «Умелые руки» направлена на развитие творческих способностей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Программа кружка носит практико – ориентированный характер, направлена на овладение обучающихся основными приемами и техникой торцевания, бисероплетения и т.д. программа предоставляет возможность осуществлять индивидуальный подход к каждому обучающемуся, раскрыть его личностные задатки, прививать любовь  народному творчеству, развивать художественно – эстетический вкус.</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Программа позволяет учесть особенности каждого ребенка. Приоритетным направлением программы является художественно – эстетическое воспитание и творческое развитие детей. Генетическая связь поколений во всех рукодельных </w:t>
      </w:r>
      <w:r>
        <w:rPr>
          <w:rFonts w:ascii="Times New Roman" w:eastAsia="Times New Roman" w:hAnsi="Times New Roman" w:cs="Times New Roman"/>
          <w:color w:val="000000"/>
          <w:w w:val="101"/>
          <w:sz w:val="28"/>
          <w:szCs w:val="28"/>
        </w:rPr>
        <w:lastRenderedPageBreak/>
        <w:t>работах утрачена. Дети при желании и хорошем объяснении усваивают многое. К счастью у детей такое желание развивать интеллектуальные способности своих детей, забывая о том, что «… способности детей находятся на кончиках их пальцев». /В.Сухомлинский/</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Программа кружка дополнительного образования «Умелые руки» по целевой направленности является прикладной. По содержательной направленности – художественно – эстетической.</w:t>
      </w:r>
    </w:p>
    <w:p>
      <w:pPr>
        <w:widowControl w:val="0"/>
        <w:spacing w:line="360" w:lineRule="auto"/>
        <w:ind w:right="-20"/>
        <w:jc w:val="center"/>
        <w:rPr>
          <w:rFonts w:ascii="Times New Roman" w:eastAsia="Times New Roman" w:hAnsi="Times New Roman" w:cs="Times New Roman"/>
          <w:color w:val="000000"/>
          <w:w w:val="101"/>
          <w:sz w:val="28"/>
          <w:szCs w:val="28"/>
        </w:rPr>
      </w:pPr>
    </w:p>
    <w:p>
      <w:pPr>
        <w:spacing w:line="360" w:lineRule="auto"/>
        <w:ind w:firstLine="380"/>
        <w:jc w:val="center"/>
        <w:rPr>
          <w:rFonts w:ascii="Times New Roman" w:eastAsiaTheme="minorHAnsi" w:hAnsi="Times New Roman" w:cs="Times New Roman"/>
          <w:sz w:val="28"/>
          <w:szCs w:val="28"/>
          <w:lang w:eastAsia="en-US"/>
        </w:rPr>
      </w:pPr>
      <w:r>
        <w:rPr>
          <w:rFonts w:ascii="Times New Roman" w:eastAsiaTheme="minorHAnsi" w:hAnsi="Times New Roman" w:cs="Times New Roman"/>
          <w:b/>
          <w:bCs/>
          <w:sz w:val="28"/>
          <w:szCs w:val="28"/>
          <w:lang w:eastAsia="en-US"/>
        </w:rPr>
        <w:t>Новизна, актуальность, педагогическая целесообразность.</w:t>
      </w:r>
    </w:p>
    <w:p>
      <w:pPr>
        <w:spacing w:line="360" w:lineRule="auto"/>
        <w:ind w:firstLine="380"/>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Новизна</w:t>
      </w:r>
      <w:r>
        <w:rPr>
          <w:rFonts w:ascii="Times New Roman" w:eastAsiaTheme="minorHAnsi" w:hAnsi="Times New Roman" w:cs="Times New Roman"/>
          <w:sz w:val="28"/>
          <w:szCs w:val="28"/>
          <w:lang w:eastAsia="en-US"/>
        </w:rPr>
        <w:t>. В программе используются нестандартные формы проведения занятий и методы работы с детьми, программа дополнена элементами свободного творчества; используются современные базовые технологии стандартов второго поколения:</w:t>
      </w:r>
    </w:p>
    <w:p>
      <w:pPr>
        <w:spacing w:line="360" w:lineRule="auto"/>
        <w:ind w:firstLine="38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ИКТ-технологии, технологии, основанные на создании учебной ситуации,</w:t>
      </w:r>
    </w:p>
    <w:p>
      <w:pPr>
        <w:spacing w:line="360" w:lineRule="auto"/>
        <w:ind w:firstLine="38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Программа разработана с целью реализации Федеральных государственных образовательных стандартов начального общего образования, способствует развитию личностных, метапредметных и предметных результатов учащихся, универсальных учебных действий, формированию ИКТ-компетентности. Программа не требует больших материальных затрат и может использоваться в других образовательных учреждениях.</w:t>
      </w:r>
    </w:p>
    <w:p>
      <w:pPr>
        <w:spacing w:line="360" w:lineRule="auto"/>
        <w:ind w:firstLine="38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Реализация данной программы является педагогически целесообразной, так как базовые знания, которые дети получают в общеобразовательной школе на уроках технологии, углубляются и расширяются на кружковых занятиях, что способствует осмыслению и восприятию окружающей действительности через творчество, обогащает внутренний мир ребёнка, позволяет с пользой провести свободное время.</w:t>
      </w:r>
    </w:p>
    <w:p>
      <w:pPr>
        <w:spacing w:line="360" w:lineRule="auto"/>
        <w:ind w:left="720" w:hanging="3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Программа составлена в соответствии с нормативно-правовой базой:</w:t>
      </w:r>
    </w:p>
    <w:p>
      <w:pPr>
        <w:spacing w:line="360" w:lineRule="auto"/>
        <w:ind w:left="20" w:right="-196"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 Федеральный закон об образовании в Российской Федерации от 29.12.2012 №273-ФЗ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Концепция развития дополнительного образования детей от 4.09.2014№1726-р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4. Приказ Минпроса России от 3.09.2019 №467 «Об утверждении Целевой модели развития региональных систем дополнительного образования детей»</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6. Приказ Министерства культуры Российской Федерации от 16.07.2013 №998 «Об утверждении перечня дополнительных предпрофессиональных программ в области искусств»;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7. Приказ Минкультуры России от 9.02.2012 №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8. Приказ Минкультуры России от 10.07.2013 № 975 «Об утверждении формы свидетельства об освоении дополнительных предпрофессиональных программ в области искусств»;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9. Приказ Минкультуры России от 14.08.2013  №1145 «Об утверждении порядка приема на обучение по дополнительным предпрофессиональным программам в области искусств»;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 Приказ Минкультуры России от 12.03.2012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11. Приказ Минкультуры России от 12.03.2012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12. Приказ Министерства образования и науки Российской Федерации от 23.08.2017 №816 «Об утверждении Порядка применения организациями, осуществляющими </w:t>
      </w:r>
      <w:r>
        <w:rPr>
          <w:rFonts w:ascii="Times New Roman" w:eastAsiaTheme="minorHAnsi" w:hAnsi="Times New Roman" w:cs="Times New Roman"/>
          <w:sz w:val="28"/>
          <w:szCs w:val="28"/>
          <w:lang w:eastAsia="en-US"/>
        </w:rPr>
        <w:lastRenderedPageBreak/>
        <w:t>образовательную деятельность, электронного обучения, дистанционных образовательных технологий при реализации образовательных программ»;</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13.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14. Устав образовательной организации.</w:t>
      </w:r>
    </w:p>
    <w:p>
      <w:pPr>
        <w:spacing w:line="360" w:lineRule="auto"/>
        <w:ind w:left="20" w:right="20" w:hanging="2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Периодичность и продолжительность занятий определяются требованиями СП 2.4. 3648-20 (п. 2.10.2, 2.10.3, 3.6.2). Режим занятий обучающихся: 1 год обучения: 2 раза в неделю, по 2 часа - 4 часа в неделю</w:t>
      </w:r>
    </w:p>
    <w:p>
      <w:pPr>
        <w:spacing w:line="360" w:lineRule="auto"/>
        <w:jc w:val="center"/>
        <w:rPr>
          <w:rFonts w:ascii="Times New Roman" w:hAnsi="Times New Roman" w:cs="Times New Roman"/>
          <w:b/>
          <w:sz w:val="28"/>
          <w:szCs w:val="28"/>
        </w:rPr>
      </w:pPr>
    </w:p>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Цель программы:</w:t>
      </w:r>
    </w:p>
    <w:p>
      <w:pPr>
        <w:widowControl w:val="0"/>
        <w:spacing w:line="360" w:lineRule="auto"/>
        <w:ind w:right="-20" w:firstLine="720"/>
        <w:jc w:val="both"/>
        <w:rPr>
          <w:rFonts w:ascii="Times New Roman" w:eastAsia="Times New Roman" w:hAnsi="Times New Roman" w:cs="Times New Roman"/>
          <w:color w:val="000000"/>
          <w:w w:val="101"/>
          <w:sz w:val="28"/>
          <w:szCs w:val="28"/>
        </w:rPr>
      </w:pPr>
    </w:p>
    <w:p>
      <w:pPr>
        <w:pStyle w:val="a9"/>
        <w:widowControl w:val="0"/>
        <w:numPr>
          <w:ilvl w:val="0"/>
          <w:numId w:val="2"/>
        </w:numPr>
        <w:spacing w:line="360" w:lineRule="auto"/>
        <w:ind w:left="426" w:right="-20" w:hanging="426"/>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Всестороннее эстетическое и интеллектуальное развитие детей.</w:t>
      </w:r>
    </w:p>
    <w:p>
      <w:pPr>
        <w:pStyle w:val="a9"/>
        <w:widowControl w:val="0"/>
        <w:numPr>
          <w:ilvl w:val="0"/>
          <w:numId w:val="2"/>
        </w:numPr>
        <w:spacing w:line="360" w:lineRule="auto"/>
        <w:ind w:left="426" w:right="-20" w:hanging="426"/>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Создание условий для самореализации обучающихся в творчестве.</w:t>
      </w:r>
    </w:p>
    <w:p>
      <w:pPr>
        <w:pStyle w:val="a9"/>
        <w:widowControl w:val="0"/>
        <w:numPr>
          <w:ilvl w:val="0"/>
          <w:numId w:val="2"/>
        </w:numPr>
        <w:spacing w:line="360" w:lineRule="auto"/>
        <w:ind w:left="426" w:right="-20" w:hanging="426"/>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Формирование практических трудовых навыков.</w:t>
      </w:r>
    </w:p>
    <w:p>
      <w:pPr>
        <w:pStyle w:val="a9"/>
        <w:widowControl w:val="0"/>
        <w:numPr>
          <w:ilvl w:val="0"/>
          <w:numId w:val="2"/>
        </w:numPr>
        <w:spacing w:line="360" w:lineRule="auto"/>
        <w:ind w:left="426" w:right="-20" w:hanging="426"/>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Развитие интеллектуальных творческих способностей.</w:t>
      </w:r>
    </w:p>
    <w:p>
      <w:pPr>
        <w:spacing w:line="360" w:lineRule="auto"/>
        <w:rPr>
          <w:rFonts w:ascii="Times New Roman" w:hAnsi="Times New Roman" w:cs="Times New Roman"/>
          <w:b/>
          <w:sz w:val="28"/>
          <w:szCs w:val="28"/>
        </w:rPr>
      </w:pPr>
    </w:p>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Задачи программы:</w:t>
      </w:r>
    </w:p>
    <w:p>
      <w:pPr>
        <w:widowControl w:val="0"/>
        <w:spacing w:line="360" w:lineRule="auto"/>
        <w:ind w:right="-20"/>
        <w:jc w:val="both"/>
        <w:rPr>
          <w:rFonts w:ascii="Times New Roman" w:eastAsia="Times New Roman" w:hAnsi="Times New Roman" w:cs="Times New Roman"/>
          <w:i/>
          <w:color w:val="000000"/>
          <w:w w:val="101"/>
          <w:sz w:val="28"/>
          <w:szCs w:val="28"/>
          <w:u w:val="single"/>
        </w:rPr>
      </w:pPr>
      <w:r>
        <w:rPr>
          <w:rFonts w:ascii="Times New Roman" w:eastAsia="Times New Roman" w:hAnsi="Times New Roman" w:cs="Times New Roman"/>
          <w:i/>
          <w:color w:val="000000"/>
          <w:w w:val="101"/>
          <w:sz w:val="28"/>
          <w:szCs w:val="28"/>
          <w:u w:val="single"/>
        </w:rPr>
        <w:t xml:space="preserve">Образовательные </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знакомить детей с различными видами народного творчества, историей их возникновения,</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обучить технологическим приемам выполнения поделок различной степени сложности,</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прививать обучающим трудовые навыки в работе с разными материалами и инструментами,</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применять полеченные знания, умения и навыки в самостоятельной деятельности,</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учить детей пользоваться литературными источниками, работать по схемам и описаниями. </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i/>
          <w:color w:val="000000"/>
          <w:w w:val="101"/>
          <w:sz w:val="28"/>
          <w:szCs w:val="28"/>
          <w:u w:val="single"/>
        </w:rPr>
        <w:t>Развивающие</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Развивать природные задатки, творческий потенциал каждого ребенка, фантазию,</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lastRenderedPageBreak/>
        <w:t>Развивать образное и пространственное мышление, память, воображение,</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Развивать положительные эмоции и волевые качества,</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Развивать моторику рук, глазомер</w:t>
      </w:r>
    </w:p>
    <w:p>
      <w:pPr>
        <w:widowControl w:val="0"/>
        <w:spacing w:line="360" w:lineRule="auto"/>
        <w:ind w:right="-20"/>
        <w:jc w:val="both"/>
        <w:rPr>
          <w:rFonts w:ascii="Times New Roman" w:eastAsia="Times New Roman" w:hAnsi="Times New Roman" w:cs="Times New Roman"/>
          <w:i/>
          <w:color w:val="000000"/>
          <w:w w:val="101"/>
          <w:sz w:val="28"/>
          <w:szCs w:val="28"/>
          <w:u w:val="single"/>
        </w:rPr>
      </w:pPr>
      <w:r>
        <w:rPr>
          <w:rFonts w:ascii="Times New Roman" w:eastAsia="Times New Roman" w:hAnsi="Times New Roman" w:cs="Times New Roman"/>
          <w:i/>
          <w:color w:val="000000"/>
          <w:w w:val="101"/>
          <w:sz w:val="28"/>
          <w:szCs w:val="28"/>
          <w:u w:val="single"/>
        </w:rPr>
        <w:t xml:space="preserve">Воспитательные </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Воспитывать у детей трудолюбие, усидчивость, целеустремленность и аккуратность при выполнении работы,</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Воспитывать чувство гражданственности и любви к Родине через изучение народного творчества. Сохранение и развитие национальных традиций.</w:t>
      </w:r>
    </w:p>
    <w:p>
      <w:pPr>
        <w:widowControl w:val="0"/>
        <w:spacing w:line="360" w:lineRule="auto"/>
        <w:ind w:right="-20"/>
        <w:jc w:val="both"/>
        <w:rPr>
          <w:rFonts w:ascii="Times New Roman" w:eastAsia="Times New Roman" w:hAnsi="Times New Roman" w:cs="Times New Roman"/>
          <w:i/>
          <w:color w:val="000000"/>
          <w:w w:val="101"/>
          <w:sz w:val="28"/>
          <w:szCs w:val="28"/>
          <w:u w:val="single"/>
        </w:rPr>
      </w:pPr>
      <w:r>
        <w:rPr>
          <w:rFonts w:ascii="Times New Roman" w:eastAsia="Times New Roman" w:hAnsi="Times New Roman" w:cs="Times New Roman"/>
          <w:i/>
          <w:color w:val="000000"/>
          <w:w w:val="101"/>
          <w:sz w:val="28"/>
          <w:szCs w:val="28"/>
          <w:u w:val="single"/>
        </w:rPr>
        <w:t xml:space="preserve">Мотивационные  </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Создавать комфортную обстановку на занятиях, а также атмосферу доброжелательности и сотрудничества,</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Формирование общественной активности,</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Реализация в социуме.</w:t>
      </w:r>
    </w:p>
    <w:p>
      <w:pPr>
        <w:spacing w:line="360" w:lineRule="auto"/>
        <w:rPr>
          <w:rFonts w:ascii="Times New Roman" w:hAnsi="Times New Roman" w:cs="Times New Roman"/>
          <w:b/>
          <w:sz w:val="28"/>
          <w:szCs w:val="28"/>
        </w:rPr>
      </w:pPr>
    </w:p>
    <w:p>
      <w:pPr>
        <w:pStyle w:val="a9"/>
        <w:spacing w:line="360" w:lineRule="auto"/>
        <w:jc w:val="center"/>
        <w:rPr>
          <w:rFonts w:ascii="Times New Roman" w:hAnsi="Times New Roman" w:cs="Times New Roman"/>
          <w:b/>
          <w:sz w:val="28"/>
          <w:szCs w:val="28"/>
        </w:rPr>
      </w:pPr>
      <w:r>
        <w:rPr>
          <w:rFonts w:ascii="Times New Roman" w:hAnsi="Times New Roman" w:cs="Times New Roman"/>
          <w:b/>
          <w:sz w:val="28"/>
          <w:szCs w:val="28"/>
        </w:rPr>
        <w:t>Формы аттестации.</w:t>
      </w:r>
    </w:p>
    <w:p>
      <w:pPr>
        <w:pStyle w:val="a9"/>
        <w:spacing w:line="360" w:lineRule="auto"/>
        <w:jc w:val="center"/>
        <w:rPr>
          <w:rFonts w:ascii="Times New Roman" w:hAnsi="Times New Roman" w:cs="Times New Roman"/>
          <w:b/>
          <w:sz w:val="28"/>
          <w:szCs w:val="28"/>
        </w:rPr>
      </w:pPr>
    </w:p>
    <w:p>
      <w:pPr>
        <w:pStyle w:val="a9"/>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Для аттестации используются следующие виды контроля:</w:t>
      </w:r>
    </w:p>
    <w:p>
      <w:pPr>
        <w:pStyle w:val="a9"/>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Текущий контроль</w:t>
      </w:r>
      <w:r>
        <w:rPr>
          <w:rFonts w:ascii="Times New Roman" w:eastAsia="Times New Roman" w:hAnsi="Times New Roman" w:cs="Times New Roman"/>
          <w:sz w:val="28"/>
          <w:szCs w:val="28"/>
        </w:rPr>
        <w:t> - наиболее оперативная, динамичная и гибкая проверка результатов обучения. Основная цель - анализ хода формирования знаний и умений воспитанников. Текущий контроль особенно важен для педагога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w:t>
      </w:r>
    </w:p>
    <w:p>
      <w:pPr>
        <w:pStyle w:val="a9"/>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Тематический контроль</w:t>
      </w:r>
      <w:r>
        <w:rPr>
          <w:rFonts w:ascii="Times New Roman" w:eastAsia="Times New Roman" w:hAnsi="Times New Roman" w:cs="Times New Roman"/>
          <w:sz w:val="28"/>
          <w:szCs w:val="28"/>
        </w:rPr>
        <w:t> заключается в проверке усвоения программного материала по каждой  теме, а знания  фиксирует результат.</w:t>
      </w:r>
      <w:r>
        <w:rPr>
          <w:rFonts w:ascii="Times New Roman" w:eastAsia="Times New Roman" w:hAnsi="Times New Roman" w:cs="Times New Roman"/>
          <w:sz w:val="28"/>
          <w:szCs w:val="28"/>
        </w:rPr>
        <w:br/>
        <w:t>Специфика этого вида контроля:</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ученику предоставляется дополнительное время для подготовки и обеспечивается возможность пересдать, доздать материал, исправить;</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при выставлении устной окончательной отметки педагог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возможность получения более высокой устной оценки своих знаний. Уточнение и углубление знаний становится мотивированным действием воспитанника, отражает его желание и интерес к учению.</w:t>
      </w:r>
    </w:p>
    <w:p>
      <w:pPr>
        <w:pStyle w:val="a9"/>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Итоговый контроль</w:t>
      </w:r>
      <w:r>
        <w:rPr>
          <w:rFonts w:ascii="Times New Roman" w:eastAsia="Times New Roman" w:hAnsi="Times New Roman" w:cs="Times New Roman"/>
          <w:sz w:val="28"/>
          <w:szCs w:val="28"/>
        </w:rPr>
        <w:t> проводится как оценка результатов обучения за определенный, достаточно большой промежуток учебного времени, полугодие и  год. Таким образом, итоговые зачеты  проводятся два раза в год: теоретический часть - в письменной форме (вопросы с вариантами ответов, в форме теста) и практическая часть – выставка в виде представления работ на выступлениях кукольного театра.</w:t>
      </w:r>
    </w:p>
    <w:p>
      <w:pPr>
        <w:pStyle w:val="a9"/>
        <w:spacing w:line="360" w:lineRule="auto"/>
        <w:ind w:left="0" w:firstLine="708"/>
        <w:jc w:val="both"/>
        <w:rPr>
          <w:rFonts w:ascii="Times New Roman" w:eastAsia="Times New Roman" w:hAnsi="Times New Roman" w:cs="Times New Roman"/>
          <w:sz w:val="28"/>
          <w:szCs w:val="28"/>
          <w:shd w:val="clear" w:color="auto" w:fill="00FFFF"/>
        </w:rPr>
      </w:pPr>
    </w:p>
    <w:p>
      <w:pPr>
        <w:pStyle w:val="a9"/>
        <w:spacing w:line="360" w:lineRule="auto"/>
        <w:ind w:left="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Методы и формы контроля.</w:t>
      </w:r>
    </w:p>
    <w:p>
      <w:pPr>
        <w:pStyle w:val="a9"/>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1. Устный опрос</w:t>
      </w:r>
      <w:r>
        <w:rPr>
          <w:rFonts w:ascii="Times New Roman" w:eastAsia="Times New Roman" w:hAnsi="Times New Roman" w:cs="Times New Roman"/>
          <w:sz w:val="28"/>
          <w:szCs w:val="28"/>
        </w:rPr>
        <w:t> требует устного изложения воспитанником изученного материала. Такой опрос может строиться как</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беседа,</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рассказ,</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объяснение,</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чтение текста,</w:t>
      </w:r>
    </w:p>
    <w:p>
      <w:pPr>
        <w:pStyle w:val="a9"/>
        <w:spacing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сообщение о наблюдении или опыте.</w:t>
      </w:r>
    </w:p>
    <w:p>
      <w:pPr>
        <w:pStyle w:val="a9"/>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Pr>
          <w:rFonts w:ascii="Times New Roman" w:eastAsia="Times New Roman" w:hAnsi="Times New Roman" w:cs="Times New Roman"/>
          <w:bCs/>
          <w:sz w:val="28"/>
          <w:szCs w:val="28"/>
        </w:rPr>
        <w:t>Письменный опрос</w:t>
      </w:r>
      <w:r>
        <w:rPr>
          <w:rFonts w:ascii="Times New Roman" w:eastAsia="Times New Roman" w:hAnsi="Times New Roman" w:cs="Times New Roman"/>
          <w:sz w:val="28"/>
          <w:szCs w:val="28"/>
        </w:rPr>
        <w:t> заключается в проведении письменных работ (тестирование).</w:t>
      </w:r>
    </w:p>
    <w:p>
      <w:pPr>
        <w:pStyle w:val="ab"/>
        <w:shd w:val="clear" w:color="auto" w:fill="auto"/>
        <w:spacing w:before="0" w:line="360" w:lineRule="auto"/>
        <w:ind w:left="75" w:right="20" w:firstLine="360"/>
        <w:jc w:val="center"/>
        <w:rPr>
          <w:b/>
          <w:sz w:val="28"/>
          <w:szCs w:val="28"/>
        </w:rPr>
      </w:pPr>
    </w:p>
    <w:p>
      <w:pPr>
        <w:pStyle w:val="a9"/>
        <w:spacing w:line="360" w:lineRule="auto"/>
        <w:jc w:val="center"/>
        <w:rPr>
          <w:rFonts w:ascii="Times New Roman" w:hAnsi="Times New Roman" w:cs="Times New Roman"/>
          <w:b/>
          <w:sz w:val="28"/>
          <w:szCs w:val="28"/>
        </w:rPr>
      </w:pPr>
      <w:r>
        <w:rPr>
          <w:rFonts w:ascii="Times New Roman" w:hAnsi="Times New Roman" w:cs="Times New Roman"/>
          <w:b/>
          <w:sz w:val="28"/>
          <w:szCs w:val="28"/>
        </w:rPr>
        <w:t>Результат реализации данной учебной программы:</w:t>
      </w:r>
    </w:p>
    <w:p>
      <w:pPr>
        <w:pStyle w:val="a9"/>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Выставки детских работ. Поделки-сувениры используются в качестве подарков для первоклассников, ветеранов, учителей, родителей и т.д. Оформление зала для проведения праздничных утренников, игрушек к новому году, участие в выставках творчества.</w:t>
      </w:r>
    </w:p>
    <w:p>
      <w:pPr>
        <w:pStyle w:val="a9"/>
        <w:spacing w:line="360" w:lineRule="auto"/>
        <w:ind w:left="0" w:firstLine="720"/>
        <w:jc w:val="both"/>
        <w:rPr>
          <w:rFonts w:ascii="Times New Roman" w:hAnsi="Times New Roman" w:cs="Times New Roman"/>
          <w:sz w:val="28"/>
          <w:szCs w:val="28"/>
        </w:rPr>
      </w:pPr>
    </w:p>
    <w:p>
      <w:pPr>
        <w:pStyle w:val="ab"/>
        <w:shd w:val="clear" w:color="auto" w:fill="auto"/>
        <w:spacing w:before="0" w:line="360" w:lineRule="auto"/>
        <w:ind w:firstLine="709"/>
        <w:rPr>
          <w:rStyle w:val="12"/>
          <w:sz w:val="28"/>
          <w:szCs w:val="28"/>
        </w:rPr>
      </w:pPr>
      <w:r>
        <w:rPr>
          <w:rStyle w:val="12"/>
          <w:sz w:val="28"/>
          <w:szCs w:val="28"/>
        </w:rPr>
        <w:t>Формы занятий:</w:t>
      </w:r>
    </w:p>
    <w:p>
      <w:pPr>
        <w:pStyle w:val="ab"/>
        <w:shd w:val="clear" w:color="auto" w:fill="auto"/>
        <w:spacing w:before="0" w:line="360" w:lineRule="auto"/>
        <w:ind w:firstLine="0"/>
        <w:jc w:val="left"/>
        <w:rPr>
          <w:sz w:val="28"/>
          <w:szCs w:val="28"/>
        </w:rPr>
      </w:pPr>
      <w:r>
        <w:rPr>
          <w:sz w:val="28"/>
          <w:szCs w:val="28"/>
        </w:rPr>
        <w:t>- групповая</w:t>
      </w:r>
    </w:p>
    <w:p>
      <w:pPr>
        <w:pStyle w:val="ab"/>
        <w:shd w:val="clear" w:color="auto" w:fill="auto"/>
        <w:tabs>
          <w:tab w:val="left" w:pos="757"/>
        </w:tabs>
        <w:spacing w:before="0" w:line="360" w:lineRule="auto"/>
        <w:ind w:firstLine="0"/>
        <w:rPr>
          <w:sz w:val="28"/>
          <w:szCs w:val="28"/>
        </w:rPr>
      </w:pPr>
      <w:r>
        <w:rPr>
          <w:sz w:val="28"/>
          <w:szCs w:val="28"/>
        </w:rPr>
        <w:t>- индивидуальная</w:t>
      </w:r>
    </w:p>
    <w:p>
      <w:pPr>
        <w:pStyle w:val="50"/>
        <w:shd w:val="clear" w:color="auto" w:fill="auto"/>
        <w:spacing w:before="0" w:line="360" w:lineRule="auto"/>
        <w:ind w:firstLine="708"/>
        <w:rPr>
          <w:b/>
          <w:sz w:val="28"/>
          <w:szCs w:val="28"/>
        </w:rPr>
      </w:pPr>
      <w:r>
        <w:rPr>
          <w:b/>
          <w:sz w:val="28"/>
          <w:szCs w:val="28"/>
        </w:rPr>
        <w:t>Методы обучения</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Словесные (рассказ, беседа, объяснение)</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lastRenderedPageBreak/>
        <w:t>Наглядные (демонстрация образцов, элементов, работа с картотекой)</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Практические (выполнение работ, использование медио – ресурсов на занятии)</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Метод параллельного действия (показ приема педагогом  одновременное выполнение участниками программы).</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b/>
          <w:color w:val="000000"/>
          <w:w w:val="101"/>
          <w:sz w:val="28"/>
          <w:szCs w:val="28"/>
        </w:rPr>
        <w:t xml:space="preserve">Основные формы проведения занятий: </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u w:val="single"/>
        </w:rPr>
        <w:t>По внешним признакам деятельности преподавателя и обучающихся</w:t>
      </w:r>
      <w:r>
        <w:rPr>
          <w:rFonts w:ascii="Times New Roman" w:eastAsia="Times New Roman" w:hAnsi="Times New Roman" w:cs="Times New Roman"/>
          <w:color w:val="000000"/>
          <w:w w:val="101"/>
          <w:sz w:val="28"/>
          <w:szCs w:val="28"/>
        </w:rPr>
        <w:t>: беседа. Рассказ, инструктаж, демонстрация, упражнения, работа с книгой.</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u w:val="single"/>
        </w:rPr>
        <w:t>По источнику получения знаний</w:t>
      </w:r>
      <w:r>
        <w:rPr>
          <w:rFonts w:ascii="Times New Roman" w:eastAsia="Times New Roman" w:hAnsi="Times New Roman" w:cs="Times New Roman"/>
          <w:color w:val="000000"/>
          <w:w w:val="101"/>
          <w:sz w:val="28"/>
          <w:szCs w:val="28"/>
        </w:rPr>
        <w:t>: словесные, наглядные, демонстрация плакатов, схем, таблиц, использование технических средств.</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u w:val="single"/>
        </w:rPr>
        <w:t>Практические</w:t>
      </w:r>
      <w:r>
        <w:rPr>
          <w:rFonts w:ascii="Times New Roman" w:eastAsia="Times New Roman" w:hAnsi="Times New Roman" w:cs="Times New Roman"/>
          <w:color w:val="000000"/>
          <w:w w:val="101"/>
          <w:sz w:val="28"/>
          <w:szCs w:val="28"/>
        </w:rPr>
        <w:t>: практические задания.</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u w:val="single"/>
        </w:rPr>
        <w:t>По степени активности познавательной деятельности детей</w:t>
      </w:r>
      <w:r>
        <w:rPr>
          <w:rFonts w:ascii="Times New Roman" w:eastAsia="Times New Roman" w:hAnsi="Times New Roman" w:cs="Times New Roman"/>
          <w:color w:val="000000"/>
          <w:w w:val="101"/>
          <w:sz w:val="28"/>
          <w:szCs w:val="28"/>
        </w:rPr>
        <w:t>: объяснительный, иллюстративный, проблемный.</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b/>
          <w:color w:val="000000"/>
          <w:w w:val="101"/>
          <w:sz w:val="28"/>
          <w:szCs w:val="28"/>
        </w:rPr>
        <w:t>Ожидаемые результаты:</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К концу года обучения учащиеся могут знать:</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1. Название и назначение материалов – бумага, ткань, пластилин, бисер, экономно размечать материалы с помощью шаблонов, сгибать листы бумаги вдвое, вчетверо, резать бумагу и ткань ножницами по линиям разметки, соединять детали из бумаги с помощью клея, шить стежками «через край», петельный шов».</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2. Название и назначение ручных инструментов и приспособлений\6ножницы, кисточка для клея, игла, напёрсток.</w:t>
      </w:r>
    </w:p>
    <w:p>
      <w:pPr>
        <w:widowControl w:val="0"/>
        <w:spacing w:line="36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3. Приёмы разметки (шаблон, линейка, угольник, циркуль), способы обработки различных материалов, анализировать под руководством учителя изделия (определять его название, материл, из которого оно изготовлено, способы соединения деталей, последовательность изготовления), прменение бисера в окружающем мире, уметь:</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Правильно пользоваться ручными инструментами,</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Соблюдать правила безопасности труда,</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Организовать рабочее место и поддержать на нем порядок во время работы, бережно относится к инструментам и материалам,</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Экономно размечать материал с помощью шаблонов линейки, угольника,</w:t>
      </w:r>
    </w:p>
    <w:p>
      <w:pPr>
        <w:widowControl w:val="0"/>
        <w:spacing w:line="360" w:lineRule="auto"/>
        <w:ind w:right="-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Самостоятельно изготовлять изделия по образцу.</w:t>
      </w:r>
    </w:p>
    <w:p>
      <w:pPr>
        <w:shd w:val="clear" w:color="auto" w:fill="FFFFFF"/>
        <w:autoSpaceDE w:val="0"/>
        <w:autoSpaceDN w:val="0"/>
        <w:adjustRightInd w:val="0"/>
        <w:spacing w:line="360" w:lineRule="auto"/>
        <w:rPr>
          <w:rFonts w:ascii="Times New Roman" w:hAnsi="Times New Roman" w:cs="Times New Roman"/>
          <w:sz w:val="28"/>
          <w:szCs w:val="28"/>
        </w:rPr>
      </w:pPr>
      <w:r>
        <w:rPr>
          <w:rFonts w:ascii="Times New Roman" w:hAnsi="Times New Roman" w:cs="Times New Roman"/>
          <w:sz w:val="28"/>
          <w:szCs w:val="28"/>
        </w:rPr>
        <w:lastRenderedPageBreak/>
        <w:t>Программа предполагает и другие формы результативности: участие в выставках, чемпионатах, конкурсах и фестивалях детского и юношеского творчества.</w:t>
      </w: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360" w:lineRule="auto"/>
        <w:ind w:left="720"/>
        <w:contextualSpacing/>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5. Мониторинг результатов обучения ребенка</w:t>
      </w:r>
    </w:p>
    <w:p>
      <w:pPr>
        <w:shd w:val="clear" w:color="auto" w:fill="FFFFFF"/>
        <w:autoSpaceDE w:val="0"/>
        <w:autoSpaceDN w:val="0"/>
        <w:adjustRightInd w:val="0"/>
        <w:spacing w:after="200" w:line="360" w:lineRule="auto"/>
        <w:ind w:left="720"/>
        <w:contextualSpacing/>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по дополнительной общеобразовательной программе</w:t>
      </w:r>
    </w:p>
    <w:tbl>
      <w:tblPr>
        <w:tblStyle w:val="14"/>
        <w:tblW w:w="11341" w:type="dxa"/>
        <w:tblInd w:w="-318" w:type="dxa"/>
        <w:tblLayout w:type="fixed"/>
        <w:tblLook w:val="04A0" w:firstRow="1" w:lastRow="0" w:firstColumn="1" w:lastColumn="0" w:noHBand="0" w:noVBand="1"/>
      </w:tblPr>
      <w:tblGrid>
        <w:gridCol w:w="710"/>
        <w:gridCol w:w="2551"/>
        <w:gridCol w:w="2410"/>
        <w:gridCol w:w="3544"/>
        <w:gridCol w:w="850"/>
        <w:gridCol w:w="1276"/>
      </w:tblGrid>
      <w:tr>
        <w:tc>
          <w:tcPr>
            <w:tcW w:w="710"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Уровни</w:t>
            </w:r>
          </w:p>
        </w:tc>
        <w:tc>
          <w:tcPr>
            <w:tcW w:w="2551" w:type="dxa"/>
            <w:hideMark/>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Показатели (оцениваемые параметры)</w:t>
            </w:r>
          </w:p>
        </w:tc>
        <w:tc>
          <w:tcPr>
            <w:tcW w:w="2410" w:type="dxa"/>
            <w:hideMark/>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Критерии</w:t>
            </w:r>
          </w:p>
        </w:tc>
        <w:tc>
          <w:tcPr>
            <w:tcW w:w="3544" w:type="dxa"/>
            <w:hideMark/>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Степень выраженности оцениваемого качества</w:t>
            </w:r>
          </w:p>
        </w:tc>
        <w:tc>
          <w:tcPr>
            <w:tcW w:w="850" w:type="dxa"/>
            <w:hideMark/>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Возможное кол-во баллов</w:t>
            </w:r>
          </w:p>
        </w:tc>
        <w:tc>
          <w:tcPr>
            <w:tcW w:w="1276" w:type="dxa"/>
            <w:hideMark/>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Методы диагностик</w:t>
            </w:r>
          </w:p>
        </w:tc>
      </w:tr>
      <w:tr>
        <w:tc>
          <w:tcPr>
            <w:tcW w:w="710" w:type="dxa"/>
          </w:tcPr>
          <w:p>
            <w:pPr>
              <w:rPr>
                <w:rFonts w:ascii="Times New Roman" w:eastAsia="Times New Roman" w:hAnsi="Times New Roman" w:cs="Times New Roman"/>
                <w:color w:val="010101"/>
                <w:sz w:val="28"/>
                <w:szCs w:val="28"/>
              </w:rPr>
            </w:pPr>
          </w:p>
        </w:tc>
        <w:tc>
          <w:tcPr>
            <w:tcW w:w="10631" w:type="dxa"/>
            <w:gridSpan w:val="5"/>
          </w:tcPr>
          <w:p>
            <w:pPr>
              <w:rPr>
                <w:rFonts w:ascii="Times New Roman" w:eastAsia="Times New Roman" w:hAnsi="Times New Roman" w:cs="Times New Roman"/>
                <w:b/>
                <w:color w:val="010101"/>
                <w:sz w:val="28"/>
                <w:szCs w:val="28"/>
              </w:rPr>
            </w:pPr>
            <w:r>
              <w:rPr>
                <w:rFonts w:ascii="Times New Roman" w:eastAsia="Times New Roman" w:hAnsi="Times New Roman" w:cs="Times New Roman"/>
                <w:b/>
                <w:color w:val="010101"/>
                <w:sz w:val="28"/>
                <w:szCs w:val="28"/>
              </w:rPr>
              <w:t>П Р Е Д М Е Т Н Ы Е   Р Е З У Л Ь Т А Т Ы</w:t>
            </w:r>
          </w:p>
        </w:tc>
      </w:tr>
      <w:tr>
        <w:tc>
          <w:tcPr>
            <w:tcW w:w="710" w:type="dxa"/>
          </w:tcPr>
          <w:p>
            <w:pPr>
              <w:rPr>
                <w:rFonts w:ascii="Times New Roman" w:eastAsia="Times New Roman" w:hAnsi="Times New Roman" w:cs="Times New Roman"/>
                <w:b/>
                <w:color w:val="010101"/>
                <w:sz w:val="28"/>
                <w:szCs w:val="28"/>
              </w:rPr>
            </w:pPr>
            <w:r>
              <w:rPr>
                <w:rFonts w:ascii="Times New Roman" w:eastAsia="Times New Roman" w:hAnsi="Times New Roman" w:cs="Times New Roman"/>
                <w:b/>
                <w:color w:val="010101"/>
                <w:sz w:val="28"/>
                <w:szCs w:val="28"/>
              </w:rPr>
              <w:t xml:space="preserve">Стартовый </w:t>
            </w:r>
          </w:p>
        </w:tc>
        <w:tc>
          <w:tcPr>
            <w:tcW w:w="2551"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Ι. Теоретическая подготовка ребенка:</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1.Теоретические знания (по основным разделам учебно-тематического плана программы)</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2. Владение специальной терминологией</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ΙΙ. Практическая подготовка ребенка:</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 Практические умения и навыки, предусмотренныепрограммой(по основным разделам учебно-тематического плана программы)</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2. Владение специальным оборудованием и оснащением</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3 . Творческие навыки</w:t>
            </w:r>
          </w:p>
          <w:p>
            <w:pPr>
              <w:rPr>
                <w:rFonts w:ascii="Times New Roman" w:eastAsia="Times New Roman" w:hAnsi="Times New Roman" w:cs="Times New Roman"/>
                <w:color w:val="010101"/>
                <w:sz w:val="28"/>
                <w:szCs w:val="28"/>
              </w:rPr>
            </w:pPr>
          </w:p>
        </w:tc>
        <w:tc>
          <w:tcPr>
            <w:tcW w:w="2410"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Соответствие теоретических знаний ребенка программным требованиям;</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Осмысленность и правильность использования специальной терминологии</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Соответствие практических умений и навыков программным требованиям</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Отсутствие затруднений в использовании специального оборудования и оснащения</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Креативность в выполнении практических заданий</w:t>
            </w:r>
          </w:p>
          <w:p>
            <w:pPr>
              <w:rPr>
                <w:rFonts w:ascii="Times New Roman" w:eastAsia="Times New Roman" w:hAnsi="Times New Roman" w:cs="Times New Roman"/>
                <w:color w:val="010101"/>
                <w:sz w:val="28"/>
                <w:szCs w:val="28"/>
              </w:rPr>
            </w:pPr>
          </w:p>
        </w:tc>
        <w:tc>
          <w:tcPr>
            <w:tcW w:w="3544"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минимальный уровень</w:t>
            </w:r>
            <w:r>
              <w:rPr>
                <w:rFonts w:ascii="Times New Roman" w:eastAsia="Times New Roman" w:hAnsi="Times New Roman" w:cs="Times New Roman"/>
                <w:color w:val="010101"/>
                <w:sz w:val="28"/>
                <w:szCs w:val="28"/>
              </w:rPr>
              <w:t> (ребенок овладел менее 1\2 объема знаний, предусмотренных программой);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средний уровень</w:t>
            </w:r>
            <w:r>
              <w:rPr>
                <w:rFonts w:ascii="Times New Roman" w:eastAsia="Times New Roman" w:hAnsi="Times New Roman" w:cs="Times New Roman"/>
                <w:color w:val="010101"/>
                <w:sz w:val="28"/>
                <w:szCs w:val="28"/>
              </w:rPr>
              <w:t> (объем усвоенных знаний составляет более 1\2);</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максимальный уровень</w:t>
            </w:r>
            <w:r>
              <w:rPr>
                <w:rFonts w:ascii="Times New Roman" w:eastAsia="Times New Roman" w:hAnsi="Times New Roman" w:cs="Times New Roman"/>
                <w:color w:val="010101"/>
                <w:sz w:val="28"/>
                <w:szCs w:val="28"/>
              </w:rPr>
              <w:t>(ребенок освоил практически весь объем знаний, предусмотренных программой за конкретный период).</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минимальный уровень </w:t>
            </w:r>
            <w:r>
              <w:rPr>
                <w:rFonts w:ascii="Times New Roman" w:eastAsia="Times New Roman" w:hAnsi="Times New Roman" w:cs="Times New Roman"/>
                <w:color w:val="010101"/>
                <w:sz w:val="28"/>
                <w:szCs w:val="28"/>
              </w:rPr>
              <w:t>(ребенок, как правило, избегает употреблять специальные термины);</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средний уровень</w:t>
            </w:r>
            <w:r>
              <w:rPr>
                <w:rFonts w:ascii="Times New Roman" w:eastAsia="Times New Roman" w:hAnsi="Times New Roman" w:cs="Times New Roman"/>
                <w:color w:val="010101"/>
                <w:sz w:val="28"/>
                <w:szCs w:val="28"/>
              </w:rPr>
              <w:t> (ребенок сочетает специальную терминологию с бытовой);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максимальный уровень </w:t>
            </w:r>
            <w:r>
              <w:rPr>
                <w:rFonts w:ascii="Times New Roman" w:eastAsia="Times New Roman" w:hAnsi="Times New Roman" w:cs="Times New Roman"/>
                <w:color w:val="010101"/>
                <w:sz w:val="28"/>
                <w:szCs w:val="28"/>
              </w:rPr>
              <w:t>(специальные термины употребляет осознанно и в полном соответствии с их содержанием)</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минимальный уровень </w:t>
            </w:r>
            <w:r>
              <w:rPr>
                <w:rFonts w:ascii="Times New Roman" w:eastAsia="Times New Roman" w:hAnsi="Times New Roman" w:cs="Times New Roman"/>
                <w:color w:val="010101"/>
                <w:sz w:val="28"/>
                <w:szCs w:val="28"/>
              </w:rPr>
              <w:t>(ребенок овладел менее чем 1\2 предусмотренных умений и навыков);</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средний уровень</w:t>
            </w:r>
            <w:r>
              <w:rPr>
                <w:rFonts w:ascii="Times New Roman" w:eastAsia="Times New Roman" w:hAnsi="Times New Roman" w:cs="Times New Roman"/>
                <w:color w:val="010101"/>
                <w:sz w:val="28"/>
                <w:szCs w:val="28"/>
              </w:rPr>
              <w:t xml:space="preserve"> (объем усвоенных умений и </w:t>
            </w:r>
            <w:r>
              <w:rPr>
                <w:rFonts w:ascii="Times New Roman" w:eastAsia="Times New Roman" w:hAnsi="Times New Roman" w:cs="Times New Roman"/>
                <w:color w:val="010101"/>
                <w:sz w:val="28"/>
                <w:szCs w:val="28"/>
              </w:rPr>
              <w:lastRenderedPageBreak/>
              <w:t>навыков составляет более 1\2);</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максимальный уровень</w:t>
            </w:r>
            <w:r>
              <w:rPr>
                <w:rFonts w:ascii="Times New Roman" w:eastAsia="Times New Roman" w:hAnsi="Times New Roman" w:cs="Times New Roman"/>
                <w:color w:val="010101"/>
                <w:sz w:val="28"/>
                <w:szCs w:val="28"/>
              </w:rPr>
              <w:t> (ребенок овладел практически всеми умениями и навыками, предусмотренными программой за конкретный период).</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минимальный уровень</w:t>
            </w:r>
            <w:r>
              <w:rPr>
                <w:rFonts w:ascii="Times New Roman" w:eastAsia="Times New Roman" w:hAnsi="Times New Roman" w:cs="Times New Roman"/>
                <w:color w:val="010101"/>
                <w:sz w:val="28"/>
                <w:szCs w:val="28"/>
              </w:rPr>
              <w:t> умений (ребенок испытывает серьезные затруднения при работе с оборудованием);</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средний уровень</w:t>
            </w:r>
            <w:r>
              <w:rPr>
                <w:rFonts w:ascii="Times New Roman" w:eastAsia="Times New Roman" w:hAnsi="Times New Roman" w:cs="Times New Roman"/>
                <w:color w:val="010101"/>
                <w:sz w:val="28"/>
                <w:szCs w:val="28"/>
              </w:rPr>
              <w:t> (работает с оборудованием с помощью педагога);</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максимальный уровень (работает с оборудованием самостоятельно, не испытывает особых трудностей).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начальный</w:t>
            </w:r>
            <w:r>
              <w:rPr>
                <w:rFonts w:ascii="Times New Roman" w:eastAsia="Times New Roman" w:hAnsi="Times New Roman" w:cs="Times New Roman"/>
                <w:color w:val="010101"/>
                <w:sz w:val="28"/>
                <w:szCs w:val="28"/>
              </w:rPr>
              <w:t>(элементарный) уровень развития креативности (ребенок в состоянии выполнять лишь простейшие практические задания педагога);</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 xml:space="preserve">репродуктивный </w:t>
            </w:r>
            <w:r>
              <w:rPr>
                <w:rFonts w:ascii="Times New Roman" w:eastAsia="Times New Roman" w:hAnsi="Times New Roman" w:cs="Times New Roman"/>
                <w:color w:val="010101"/>
                <w:sz w:val="28"/>
                <w:szCs w:val="28"/>
              </w:rPr>
              <w:t>уровень (выполняет в основном задания на основе образца);</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творческий уровень </w:t>
            </w:r>
            <w:r>
              <w:rPr>
                <w:rFonts w:ascii="Times New Roman" w:eastAsia="Times New Roman" w:hAnsi="Times New Roman" w:cs="Times New Roman"/>
                <w:color w:val="010101"/>
                <w:sz w:val="28"/>
                <w:szCs w:val="28"/>
              </w:rPr>
              <w:t>(выполняет практические задания с элементами творчества).</w:t>
            </w:r>
          </w:p>
        </w:tc>
        <w:tc>
          <w:tcPr>
            <w:tcW w:w="850"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lastRenderedPageBreak/>
              <w:t>1</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5</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10</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5</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10</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5</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10</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5</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10</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5</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10</w:t>
            </w:r>
          </w:p>
        </w:tc>
        <w:tc>
          <w:tcPr>
            <w:tcW w:w="1276"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lastRenderedPageBreak/>
              <w:t>Наблюдение, тестирование, контрольный опрос и др.</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Собеседование</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Контрольное задание</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Контрольное задание</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Контрольное задание</w:t>
            </w:r>
          </w:p>
          <w:p>
            <w:pPr>
              <w:rPr>
                <w:rFonts w:ascii="Times New Roman" w:eastAsia="Times New Roman" w:hAnsi="Times New Roman" w:cs="Times New Roman"/>
                <w:color w:val="010101"/>
                <w:sz w:val="28"/>
                <w:szCs w:val="28"/>
              </w:rPr>
            </w:pPr>
          </w:p>
        </w:tc>
      </w:tr>
      <w:tr>
        <w:tc>
          <w:tcPr>
            <w:tcW w:w="710" w:type="dxa"/>
          </w:tcPr>
          <w:p>
            <w:pPr>
              <w:rPr>
                <w:rFonts w:ascii="Times New Roman" w:eastAsia="Times New Roman" w:hAnsi="Times New Roman" w:cs="Times New Roman"/>
                <w:color w:val="010101"/>
                <w:sz w:val="28"/>
                <w:szCs w:val="28"/>
              </w:rPr>
            </w:pPr>
          </w:p>
        </w:tc>
        <w:tc>
          <w:tcPr>
            <w:tcW w:w="10631" w:type="dxa"/>
            <w:gridSpan w:val="5"/>
          </w:tcPr>
          <w:p>
            <w:pPr>
              <w:rPr>
                <w:rFonts w:ascii="Times New Roman" w:eastAsia="Times New Roman" w:hAnsi="Times New Roman" w:cs="Times New Roman"/>
                <w:b/>
                <w:color w:val="010101"/>
                <w:sz w:val="28"/>
                <w:szCs w:val="28"/>
              </w:rPr>
            </w:pPr>
            <w:r>
              <w:rPr>
                <w:rFonts w:ascii="Times New Roman" w:eastAsia="Times New Roman" w:hAnsi="Times New Roman" w:cs="Times New Roman"/>
                <w:b/>
                <w:color w:val="010101"/>
                <w:sz w:val="28"/>
                <w:szCs w:val="28"/>
              </w:rPr>
              <w:t>М Е Т А П Р Е Д М Е Т Н Ы Е   Р Е З У Л Ь Т А Т Ы</w:t>
            </w:r>
          </w:p>
        </w:tc>
      </w:tr>
      <w:tr>
        <w:tc>
          <w:tcPr>
            <w:tcW w:w="710" w:type="dxa"/>
          </w:tcPr>
          <w:p>
            <w:pPr>
              <w:rPr>
                <w:rFonts w:ascii="Times New Roman" w:eastAsia="Times New Roman" w:hAnsi="Times New Roman" w:cs="Times New Roman"/>
                <w:b/>
                <w:color w:val="010101"/>
                <w:sz w:val="28"/>
                <w:szCs w:val="28"/>
              </w:rPr>
            </w:pPr>
            <w:r>
              <w:rPr>
                <w:rFonts w:ascii="Times New Roman" w:eastAsia="Times New Roman" w:hAnsi="Times New Roman" w:cs="Times New Roman"/>
                <w:b/>
                <w:color w:val="010101"/>
                <w:sz w:val="28"/>
                <w:szCs w:val="28"/>
              </w:rPr>
              <w:t>Базовый</w:t>
            </w:r>
          </w:p>
        </w:tc>
        <w:tc>
          <w:tcPr>
            <w:tcW w:w="2551"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Метапредметные результаты:</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1.Учебно-интелектуальные умения:</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1.1. Умение подбирать и анализировать специальную литературу</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lastRenderedPageBreak/>
              <w:t>1 .2. Умение пользоваться компьютерными источниками</w:t>
            </w:r>
            <w:r>
              <w:rPr>
                <w:rFonts w:ascii="Times New Roman" w:eastAsia="Times New Roman" w:hAnsi="Times New Roman" w:cs="Times New Roman"/>
                <w:color w:val="010101"/>
                <w:sz w:val="28"/>
                <w:szCs w:val="28"/>
              </w:rPr>
              <w:t> информации</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1.3. Умение осуществлять учебно-исследовательскую работу (писать рефераты, проводить самостоятельные учебные исследования</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2 . Учебно-коммуникативные умения:</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2.1 Умение слушать и слышать педагога</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2.2. Умение выступать перед аудиторией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2.3. Умение вести полемику, участвовать в дискуссии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3 . Учебно-организационные умения и навыки:</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3.1. Умение организовать свое рабочее (учебное) место.</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3.2. Навыки соблюдения в процессе деятельности правил безопасности</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3.3. Умение аккуратно выполнять работу</w:t>
            </w:r>
          </w:p>
        </w:tc>
        <w:tc>
          <w:tcPr>
            <w:tcW w:w="2410"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lastRenderedPageBreak/>
              <w:t>Самостоятельность в подборе и анализе литературы</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Самостоятельность в пользовании компьютерными источниками информации</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lastRenderedPageBreak/>
              <w:t>Самостоятельность в учебно-исследовательской работе</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Адекватность восприятия информации, идущей от педагога</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Свобода владения и подачи обучающимся подготовленной информации</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Самостоятельность в построении дискуссионного выступления, логика в</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построении доказательств</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Способность самостоятельно готовить свое рабочее место к деятельности и убирать его за собо</w:t>
            </w:r>
            <w:r>
              <w:rPr>
                <w:rFonts w:ascii="Times New Roman" w:eastAsia="Times New Roman" w:hAnsi="Times New Roman" w:cs="Times New Roman"/>
                <w:color w:val="010101"/>
                <w:sz w:val="28"/>
                <w:szCs w:val="28"/>
              </w:rPr>
              <w:t>й</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Соответствие реальных навыков соблюдения правил безопасности программным требованиям</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Аккуратность и ответственность в работе</w:t>
            </w:r>
          </w:p>
        </w:tc>
        <w:tc>
          <w:tcPr>
            <w:tcW w:w="3544"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lastRenderedPageBreak/>
              <w:t>минима</w:t>
            </w:r>
            <w:r>
              <w:rPr>
                <w:rFonts w:ascii="Times New Roman" w:eastAsia="Times New Roman" w:hAnsi="Times New Roman" w:cs="Times New Roman"/>
                <w:color w:val="010101"/>
                <w:sz w:val="28"/>
                <w:szCs w:val="28"/>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средний уровень</w:t>
            </w:r>
            <w:r>
              <w:rPr>
                <w:rFonts w:ascii="Times New Roman" w:eastAsia="Times New Roman" w:hAnsi="Times New Roman" w:cs="Times New Roman"/>
                <w:color w:val="010101"/>
                <w:sz w:val="28"/>
                <w:szCs w:val="28"/>
              </w:rPr>
              <w:t> (работает с литературой с помощью педагога или родителей);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lastRenderedPageBreak/>
              <w:t>максимальный уровень</w:t>
            </w:r>
            <w:r>
              <w:rPr>
                <w:rFonts w:ascii="Times New Roman" w:eastAsia="Times New Roman" w:hAnsi="Times New Roman" w:cs="Times New Roman"/>
                <w:color w:val="010101"/>
                <w:sz w:val="28"/>
                <w:szCs w:val="28"/>
              </w:rPr>
              <w:t> (работает с литературой самостоятельно, не</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испытывает особых затруднений).</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Уровни – по аналогии с п. 3.1.1.</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Уровни по аналогии с п. 3.1.1.</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Уровни по аналогии с п. 3.1.1.</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Уровни по аналогии с п. 3.1.1.</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Уровни по аналогии с п. 3.1.1.</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Уровни по аналогии с п. 3.1.1.</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Удовлетворительно – хорошо – отлично</w:t>
            </w:r>
          </w:p>
          <w:p>
            <w:pPr>
              <w:rPr>
                <w:rFonts w:ascii="Times New Roman" w:eastAsia="Times New Roman" w:hAnsi="Times New Roman" w:cs="Times New Roman"/>
                <w:color w:val="010101"/>
                <w:sz w:val="28"/>
                <w:szCs w:val="28"/>
              </w:rPr>
            </w:pPr>
          </w:p>
        </w:tc>
        <w:tc>
          <w:tcPr>
            <w:tcW w:w="850"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lastRenderedPageBreak/>
              <w:t>1</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5</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10</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 – 5 - 10</w:t>
            </w:r>
          </w:p>
          <w:p>
            <w:pPr>
              <w:rPr>
                <w:rFonts w:ascii="Times New Roman" w:eastAsia="Times New Roman" w:hAnsi="Times New Roman" w:cs="Times New Roman"/>
                <w:color w:val="010101"/>
                <w:sz w:val="28"/>
                <w:szCs w:val="28"/>
              </w:rPr>
            </w:pPr>
          </w:p>
        </w:tc>
        <w:tc>
          <w:tcPr>
            <w:tcW w:w="1276"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lastRenderedPageBreak/>
              <w:t>Анализ исследовательской работы</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Наблюдение</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Наблюдение</w:t>
            </w:r>
          </w:p>
          <w:p>
            <w:pPr>
              <w:rPr>
                <w:rFonts w:ascii="Times New Roman" w:eastAsia="Times New Roman" w:hAnsi="Times New Roman" w:cs="Times New Roman"/>
                <w:color w:val="010101"/>
                <w:sz w:val="28"/>
                <w:szCs w:val="28"/>
              </w:rPr>
            </w:pPr>
          </w:p>
        </w:tc>
      </w:tr>
      <w:tr>
        <w:tc>
          <w:tcPr>
            <w:tcW w:w="710" w:type="dxa"/>
          </w:tcPr>
          <w:p>
            <w:pPr>
              <w:rPr>
                <w:rFonts w:ascii="Times New Roman" w:eastAsia="Times New Roman" w:hAnsi="Times New Roman" w:cs="Times New Roman"/>
                <w:color w:val="010101"/>
                <w:sz w:val="28"/>
                <w:szCs w:val="28"/>
              </w:rPr>
            </w:pPr>
          </w:p>
        </w:tc>
        <w:tc>
          <w:tcPr>
            <w:tcW w:w="10631" w:type="dxa"/>
            <w:gridSpan w:val="5"/>
          </w:tcPr>
          <w:p>
            <w:pPr>
              <w:rPr>
                <w:rFonts w:ascii="Times New Roman" w:eastAsia="Times New Roman" w:hAnsi="Times New Roman" w:cs="Times New Roman"/>
                <w:b/>
                <w:color w:val="010101"/>
                <w:sz w:val="28"/>
                <w:szCs w:val="28"/>
              </w:rPr>
            </w:pPr>
            <w:r>
              <w:rPr>
                <w:rFonts w:ascii="Times New Roman" w:eastAsia="Times New Roman" w:hAnsi="Times New Roman" w:cs="Times New Roman"/>
                <w:b/>
                <w:color w:val="010101"/>
                <w:sz w:val="28"/>
                <w:szCs w:val="28"/>
              </w:rPr>
              <w:t>Л И Ч Н О С Т Н Ы Е    Р Е З У Л Ь Т А Т Ы</w:t>
            </w:r>
          </w:p>
        </w:tc>
      </w:tr>
      <w:tr>
        <w:tc>
          <w:tcPr>
            <w:tcW w:w="710" w:type="dxa"/>
          </w:tcPr>
          <w:p>
            <w:pPr>
              <w:rPr>
                <w:rFonts w:ascii="Times New Roman" w:eastAsia="Times New Roman" w:hAnsi="Times New Roman" w:cs="Times New Roman"/>
                <w:b/>
                <w:color w:val="010101"/>
                <w:sz w:val="28"/>
                <w:szCs w:val="28"/>
              </w:rPr>
            </w:pPr>
            <w:r>
              <w:rPr>
                <w:rFonts w:ascii="Times New Roman" w:eastAsia="Times New Roman" w:hAnsi="Times New Roman" w:cs="Times New Roman"/>
                <w:b/>
                <w:color w:val="010101"/>
                <w:sz w:val="28"/>
                <w:szCs w:val="28"/>
              </w:rPr>
              <w:lastRenderedPageBreak/>
              <w:t xml:space="preserve">Продвинутый </w:t>
            </w:r>
          </w:p>
        </w:tc>
        <w:tc>
          <w:tcPr>
            <w:tcW w:w="2551"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IV. Личностные результаты:</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 Формирование контрольно-оценочной деятельности.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2. Мотивация учебной деятельности.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3. Психологический комфорт учащегося в группе.</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4. Отношение к нравственным ценностям.</w:t>
            </w:r>
          </w:p>
          <w:p>
            <w:pPr>
              <w:rPr>
                <w:rFonts w:ascii="Times New Roman" w:eastAsia="Times New Roman" w:hAnsi="Times New Roman" w:cs="Times New Roman"/>
                <w:color w:val="010101"/>
                <w:sz w:val="28"/>
                <w:szCs w:val="28"/>
              </w:rPr>
            </w:pPr>
          </w:p>
        </w:tc>
        <w:tc>
          <w:tcPr>
            <w:tcW w:w="2410"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Умение оценивать (сравнивать с эталоном) результаты деятельности (чужой, своей);</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анализ собственной работы: соотнесение плана и результатов деятельности;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оценивание собственной учебной деятельности: своих достижений и выявление причин неудач в учебной деятельности.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Положительное отношение к процессу познания;</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желание получить больше знаний.</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Благоприятный психологический климат на занятии;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Учащийся на занятии чувствует себя свободно, без напряжения, проявляет инициативу и творчество.</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Различение основных нравственно-этических понятий;</w:t>
            </w:r>
          </w:p>
          <w:p>
            <w:pPr>
              <w:rPr>
                <w:rFonts w:ascii="Times New Roman" w:eastAsia="Times New Roman" w:hAnsi="Times New Roman" w:cs="Times New Roman"/>
                <w:color w:val="010101"/>
                <w:sz w:val="28"/>
                <w:szCs w:val="28"/>
              </w:rPr>
            </w:pP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готовность в любой ситуации поступить в соответствии с правилами поведения;</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проявление доброжелательности, доверия, взаимопомощи в окружающей действительности.</w:t>
            </w:r>
          </w:p>
        </w:tc>
        <w:tc>
          <w:tcPr>
            <w:tcW w:w="3544"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lastRenderedPageBreak/>
              <w:t>Низкий – средний - высокий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Низкий – средний - высокий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Низкий – средний – высокий</w:t>
            </w:r>
          </w:p>
          <w:p>
            <w:pPr>
              <w:rPr>
                <w:rFonts w:ascii="Times New Roman" w:eastAsia="Times New Roman" w:hAnsi="Times New Roman" w:cs="Times New Roman"/>
                <w:color w:val="010101"/>
                <w:sz w:val="28"/>
                <w:szCs w:val="28"/>
              </w:rPr>
            </w:pPr>
            <w:r>
              <w:rPr>
                <w:rFonts w:ascii="Times New Roman" w:eastAsia="Times New Roman" w:hAnsi="Times New Roman" w:cs="Times New Roman"/>
                <w:iCs/>
                <w:color w:val="010101"/>
                <w:sz w:val="28"/>
                <w:szCs w:val="28"/>
              </w:rPr>
              <w:t>Низкий – средний - высокий</w:t>
            </w:r>
          </w:p>
          <w:p>
            <w:pPr>
              <w:rPr>
                <w:rFonts w:ascii="Times New Roman" w:eastAsia="Times New Roman" w:hAnsi="Times New Roman" w:cs="Times New Roman"/>
                <w:color w:val="010101"/>
                <w:sz w:val="28"/>
                <w:szCs w:val="28"/>
              </w:rPr>
            </w:pPr>
          </w:p>
        </w:tc>
        <w:tc>
          <w:tcPr>
            <w:tcW w:w="850"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1 – 5 - 10</w:t>
            </w:r>
          </w:p>
        </w:tc>
        <w:tc>
          <w:tcPr>
            <w:tcW w:w="1276" w:type="dxa"/>
          </w:tcPr>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Методика «Кто Я?»;</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«Лесенка» (В.Г. Щур);</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«Рефлексивная самооценка учебной деятельности» (М.Кун);</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Опросник мотивации (Р.И. Бардина);</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Рефлексивная самооценка учебной деятельности.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Опросник мотивации;</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Шкала выраженности учебно-познавательного интереса (по Г.Ю. Ксенозовой).</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Тест Люшера;</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lastRenderedPageBreak/>
              <w:t>графические тесты</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Задания на учет мотивов героев в решении моральной дилеммы (модифицированная задача Ж.Пиаже).</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Анкета «Оцени поступок» (по Э.Туриелю);</w:t>
            </w:r>
          </w:p>
          <w:p>
            <w:pPr>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Задания на оценку усвоения нормы взаимопомощи (А.Г. Асмолов)</w:t>
            </w:r>
          </w:p>
        </w:tc>
      </w:tr>
    </w:tbl>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ind w:left="72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6. Учебный (тематический) план дополнительной общеобразовательной программы</w:t>
      </w:r>
    </w:p>
    <w:tbl>
      <w:tblPr>
        <w:tblStyle w:val="14"/>
        <w:tblW w:w="10910" w:type="dxa"/>
        <w:tblLayout w:type="fixed"/>
        <w:tblLook w:val="04A0" w:firstRow="1" w:lastRow="0" w:firstColumn="1" w:lastColumn="0" w:noHBand="0" w:noVBand="1"/>
      </w:tblPr>
      <w:tblGrid>
        <w:gridCol w:w="392"/>
        <w:gridCol w:w="2552"/>
        <w:gridCol w:w="453"/>
        <w:gridCol w:w="426"/>
        <w:gridCol w:w="425"/>
        <w:gridCol w:w="3969"/>
        <w:gridCol w:w="2693"/>
      </w:tblGrid>
      <w:tr>
        <w:trPr>
          <w:trHeight w:val="348"/>
        </w:trPr>
        <w:tc>
          <w:tcPr>
            <w:tcW w:w="392" w:type="dxa"/>
            <w:vMerge w:val="restart"/>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p>
        </w:tc>
        <w:tc>
          <w:tcPr>
            <w:tcW w:w="2552" w:type="dxa"/>
            <w:vMerge w:val="restart"/>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Название раздела, темы</w:t>
            </w:r>
          </w:p>
        </w:tc>
        <w:tc>
          <w:tcPr>
            <w:tcW w:w="1304" w:type="dxa"/>
            <w:gridSpan w:val="3"/>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3969" w:type="dxa"/>
            <w:vMerge w:val="restart"/>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Формы организации занятий</w:t>
            </w:r>
          </w:p>
        </w:tc>
        <w:tc>
          <w:tcPr>
            <w:tcW w:w="2693" w:type="dxa"/>
            <w:vMerge w:val="restart"/>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Формы аттестации (контроля)</w:t>
            </w:r>
          </w:p>
        </w:tc>
      </w:tr>
      <w:tr>
        <w:trPr>
          <w:trHeight w:val="480"/>
        </w:trPr>
        <w:tc>
          <w:tcPr>
            <w:tcW w:w="392" w:type="dxa"/>
            <w:vMerge/>
          </w:tcPr>
          <w:p>
            <w:pPr>
              <w:autoSpaceDE w:val="0"/>
              <w:autoSpaceDN w:val="0"/>
              <w:adjustRightInd w:val="0"/>
              <w:jc w:val="center"/>
              <w:rPr>
                <w:rFonts w:ascii="Times New Roman" w:hAnsi="Times New Roman" w:cs="Times New Roman"/>
                <w:b/>
                <w:sz w:val="28"/>
                <w:szCs w:val="28"/>
              </w:rPr>
            </w:pPr>
          </w:p>
        </w:tc>
        <w:tc>
          <w:tcPr>
            <w:tcW w:w="2552" w:type="dxa"/>
            <w:vMerge/>
          </w:tcPr>
          <w:p>
            <w:pPr>
              <w:autoSpaceDE w:val="0"/>
              <w:autoSpaceDN w:val="0"/>
              <w:adjustRightInd w:val="0"/>
              <w:jc w:val="center"/>
              <w:rPr>
                <w:rFonts w:ascii="Times New Roman" w:hAnsi="Times New Roman" w:cs="Times New Roman"/>
                <w:b/>
                <w:sz w:val="28"/>
                <w:szCs w:val="28"/>
              </w:rPr>
            </w:pP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всего</w:t>
            </w:r>
          </w:p>
        </w:tc>
        <w:tc>
          <w:tcPr>
            <w:tcW w:w="426"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теория</w:t>
            </w: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3969" w:type="dxa"/>
            <w:vMerge/>
          </w:tcPr>
          <w:p>
            <w:pPr>
              <w:autoSpaceDE w:val="0"/>
              <w:autoSpaceDN w:val="0"/>
              <w:adjustRightInd w:val="0"/>
              <w:jc w:val="center"/>
              <w:rPr>
                <w:rFonts w:ascii="Times New Roman" w:hAnsi="Times New Roman" w:cs="Times New Roman"/>
                <w:b/>
                <w:sz w:val="28"/>
                <w:szCs w:val="28"/>
              </w:rPr>
            </w:pPr>
          </w:p>
        </w:tc>
        <w:tc>
          <w:tcPr>
            <w:tcW w:w="2693" w:type="dxa"/>
            <w:vMerge/>
          </w:tcPr>
          <w:p>
            <w:pPr>
              <w:autoSpaceDE w:val="0"/>
              <w:autoSpaceDN w:val="0"/>
              <w:adjustRightInd w:val="0"/>
              <w:jc w:val="center"/>
              <w:rPr>
                <w:rFonts w:ascii="Times New Roman" w:hAnsi="Times New Roman" w:cs="Times New Roman"/>
                <w:b/>
                <w:sz w:val="28"/>
                <w:szCs w:val="28"/>
              </w:rPr>
            </w:pPr>
          </w:p>
        </w:tc>
      </w:tr>
      <w:tr>
        <w:trPr>
          <w:trHeight w:val="312"/>
        </w:trPr>
        <w:tc>
          <w:tcPr>
            <w:tcW w:w="10910" w:type="dxa"/>
            <w:gridSpan w:val="7"/>
          </w:tcPr>
          <w:p>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Модуль 1. Вводные занятия (2 ч.)</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Инструктаж по ТБ во время занятий. Вводное занятие.</w:t>
            </w:r>
          </w:p>
        </w:tc>
        <w:tc>
          <w:tcPr>
            <w:tcW w:w="453"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2</w:t>
            </w:r>
          </w:p>
        </w:tc>
        <w:tc>
          <w:tcPr>
            <w:tcW w:w="426"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2</w:t>
            </w:r>
          </w:p>
        </w:tc>
        <w:tc>
          <w:tcPr>
            <w:tcW w:w="425"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0</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знакомятся  режимом работы кружка, содержанием предстоящей работы. Техника безопасности при работе с режущими инструментами и клеями.</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240"/>
        </w:trPr>
        <w:tc>
          <w:tcPr>
            <w:tcW w:w="10910" w:type="dxa"/>
            <w:gridSpan w:val="7"/>
          </w:tcPr>
          <w:p>
            <w:pPr>
              <w:autoSpaceDE w:val="0"/>
              <w:autoSpaceDN w:val="0"/>
              <w:adjustRightInd w:val="0"/>
              <w:jc w:val="center"/>
              <w:rPr>
                <w:rFonts w:ascii="Times New Roman" w:hAnsi="Times New Roman" w:cs="Times New Roman"/>
                <w:b/>
                <w:sz w:val="28"/>
                <w:szCs w:val="28"/>
              </w:rPr>
            </w:pPr>
            <w:r>
              <w:rPr>
                <w:rFonts w:ascii="Times New Roman" w:eastAsia="Times New Roman" w:hAnsi="Times New Roman" w:cs="Times New Roman"/>
                <w:b/>
                <w:color w:val="000000"/>
                <w:w w:val="101"/>
                <w:sz w:val="28"/>
                <w:szCs w:val="28"/>
              </w:rPr>
              <w:t>Модуль 2. Конструирование из бумаги (28 ч.)</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Из истории оригами</w:t>
            </w:r>
          </w:p>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 «Животные – оригами»</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426"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самостоятельно размечают лист бумаги и готовят заготовки для предстоящей работы.</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Поздравительная открытка – оригами ко Дню учителя</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разрабатывают дизайн открытки. Делают эскиз. Выполняют необходимые заготовки. Собирают открытку.</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Цветы из бумаги «Астра»</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3969" w:type="dxa"/>
            <w:vMerge w:val="restart"/>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с помощью учителя, а зачем самостоятельно выполняют основные формы. Конструируют из основных форм.</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Деревья из бумаги </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3969" w:type="dxa"/>
            <w:vMerge/>
          </w:tcPr>
          <w:p>
            <w:pPr>
              <w:autoSpaceDE w:val="0"/>
              <w:autoSpaceDN w:val="0"/>
              <w:adjustRightInd w:val="0"/>
              <w:jc w:val="center"/>
              <w:rPr>
                <w:rFonts w:ascii="Times New Roman" w:hAnsi="Times New Roman" w:cs="Times New Roman"/>
                <w:b/>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«Петушок»</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с помощь учителя делают эскиз, а затем самостоятельно выполняют необходимые заготовки. Оформляют аппликацию методом торцевания.</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275"/>
        </w:trPr>
        <w:tc>
          <w:tcPr>
            <w:tcW w:w="10910" w:type="dxa"/>
            <w:gridSpan w:val="7"/>
          </w:tcPr>
          <w:p>
            <w:pPr>
              <w:autoSpaceDE w:val="0"/>
              <w:autoSpaceDN w:val="0"/>
              <w:adjustRightInd w:val="0"/>
              <w:jc w:val="center"/>
              <w:rPr>
                <w:rFonts w:ascii="Times New Roman" w:hAnsi="Times New Roman" w:cs="Times New Roman"/>
                <w:b/>
                <w:sz w:val="28"/>
                <w:szCs w:val="28"/>
              </w:rPr>
            </w:pPr>
            <w:r>
              <w:rPr>
                <w:rFonts w:ascii="Times New Roman" w:eastAsia="Times New Roman" w:hAnsi="Times New Roman" w:cs="Times New Roman"/>
                <w:b/>
                <w:color w:val="000000"/>
                <w:w w:val="101"/>
                <w:sz w:val="28"/>
                <w:szCs w:val="28"/>
              </w:rPr>
              <w:t>Модуль 3. Работа с природным материалом (38 ч.)</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Аппликации из скрученных салфеток «Осень»</w:t>
            </w:r>
          </w:p>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lastRenderedPageBreak/>
              <w:t>Коллективная работа</w:t>
            </w:r>
          </w:p>
        </w:tc>
        <w:tc>
          <w:tcPr>
            <w:tcW w:w="453" w:type="dxa"/>
          </w:tcPr>
          <w:p>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426"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Дети с помощью учителя делают эскиз, </w:t>
            </w:r>
          </w:p>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Затем самостоятельно </w:t>
            </w:r>
            <w:r>
              <w:rPr>
                <w:rFonts w:ascii="Times New Roman" w:eastAsia="Times New Roman" w:hAnsi="Times New Roman" w:cs="Times New Roman"/>
                <w:color w:val="000000"/>
                <w:w w:val="101"/>
                <w:sz w:val="28"/>
                <w:szCs w:val="28"/>
              </w:rPr>
              <w:lastRenderedPageBreak/>
              <w:t xml:space="preserve">выполняют необходимые заготовки. Оформляют аппликацию. Работа выполняется коллективно </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Поделка из семечек «Подсолнух»</w:t>
            </w:r>
          </w:p>
        </w:tc>
        <w:tc>
          <w:tcPr>
            <w:tcW w:w="453" w:type="dxa"/>
          </w:tcPr>
          <w:p>
            <w:pPr>
              <w:rPr>
                <w:rFonts w:ascii="Times New Roman" w:hAnsi="Times New Roman" w:cs="Times New Roman"/>
                <w:sz w:val="28"/>
                <w:szCs w:val="28"/>
              </w:rPr>
            </w:pPr>
            <w:r>
              <w:rPr>
                <w:rFonts w:ascii="Times New Roman" w:hAnsi="Times New Roman" w:cs="Times New Roman"/>
                <w:sz w:val="28"/>
                <w:szCs w:val="28"/>
              </w:rPr>
              <w:t>6</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с помощью учителя выбирают образец изделия, а затем самостоятельно выполняют заготовку</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Осенняя композиция «Цветы в вазе»</w:t>
            </w:r>
          </w:p>
        </w:tc>
        <w:tc>
          <w:tcPr>
            <w:tcW w:w="453" w:type="dxa"/>
          </w:tcPr>
          <w:p>
            <w:pPr>
              <w:rPr>
                <w:rFonts w:ascii="Times New Roman" w:hAnsi="Times New Roman" w:cs="Times New Roman"/>
                <w:sz w:val="28"/>
                <w:szCs w:val="28"/>
              </w:rPr>
            </w:pPr>
            <w:r>
              <w:rPr>
                <w:rFonts w:ascii="Times New Roman" w:hAnsi="Times New Roman" w:cs="Times New Roman"/>
                <w:sz w:val="28"/>
                <w:szCs w:val="28"/>
              </w:rPr>
              <w:t>4</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с помощью учителя, а затем самостоятельно изготавливают цветы для композиции</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плодов растений «Птицы»</w:t>
            </w:r>
          </w:p>
        </w:tc>
        <w:tc>
          <w:tcPr>
            <w:tcW w:w="453" w:type="dxa"/>
          </w:tcPr>
          <w:p>
            <w:pPr>
              <w:rPr>
                <w:rFonts w:ascii="Times New Roman" w:hAnsi="Times New Roman" w:cs="Times New Roman"/>
                <w:sz w:val="28"/>
                <w:szCs w:val="28"/>
              </w:rPr>
            </w:pPr>
            <w:r>
              <w:rPr>
                <w:rFonts w:ascii="Times New Roman" w:hAnsi="Times New Roman" w:cs="Times New Roman"/>
                <w:sz w:val="28"/>
                <w:szCs w:val="28"/>
              </w:rPr>
              <w:t>4</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vMerge w:val="restart"/>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по свое задумке выполняют аппликации.</w:t>
            </w:r>
          </w:p>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плодов и растений «Птицы»</w:t>
            </w:r>
          </w:p>
        </w:tc>
        <w:tc>
          <w:tcPr>
            <w:tcW w:w="453" w:type="dxa"/>
          </w:tcPr>
          <w:p>
            <w:pPr>
              <w:rPr>
                <w:rFonts w:ascii="Times New Roman" w:hAnsi="Times New Roman" w:cs="Times New Roman"/>
                <w:sz w:val="28"/>
                <w:szCs w:val="28"/>
              </w:rPr>
            </w:pPr>
            <w:r>
              <w:rPr>
                <w:rFonts w:ascii="Times New Roman" w:hAnsi="Times New Roman" w:cs="Times New Roman"/>
                <w:sz w:val="28"/>
                <w:szCs w:val="28"/>
              </w:rPr>
              <w:t>4</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круп «Ветер»</w:t>
            </w:r>
          </w:p>
        </w:tc>
        <w:tc>
          <w:tcPr>
            <w:tcW w:w="453" w:type="dxa"/>
          </w:tcPr>
          <w:p>
            <w:pPr>
              <w:rPr>
                <w:rFonts w:ascii="Times New Roman" w:hAnsi="Times New Roman" w:cs="Times New Roman"/>
                <w:sz w:val="28"/>
                <w:szCs w:val="28"/>
              </w:rPr>
            </w:pPr>
            <w:r>
              <w:rPr>
                <w:rFonts w:ascii="Times New Roman" w:hAnsi="Times New Roman" w:cs="Times New Roman"/>
                <w:sz w:val="28"/>
                <w:szCs w:val="28"/>
              </w:rPr>
              <w:t>4</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vMerge w:val="restart"/>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с помощью учителя выбирают образец изделия, а затем самостоятельно выполняют заготовку</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ниточной крошки «Птицы»</w:t>
            </w:r>
          </w:p>
        </w:tc>
        <w:tc>
          <w:tcPr>
            <w:tcW w:w="453" w:type="dxa"/>
          </w:tcPr>
          <w:p>
            <w:pPr>
              <w:rPr>
                <w:rFonts w:ascii="Times New Roman" w:hAnsi="Times New Roman" w:cs="Times New Roman"/>
                <w:sz w:val="28"/>
                <w:szCs w:val="28"/>
              </w:rPr>
            </w:pPr>
            <w:r>
              <w:rPr>
                <w:rFonts w:ascii="Times New Roman" w:hAnsi="Times New Roman" w:cs="Times New Roman"/>
                <w:sz w:val="28"/>
                <w:szCs w:val="28"/>
              </w:rPr>
              <w:t>4</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ниточной крошки «Рыбка»</w:t>
            </w:r>
          </w:p>
        </w:tc>
        <w:tc>
          <w:tcPr>
            <w:tcW w:w="453" w:type="dxa"/>
          </w:tcPr>
          <w:p>
            <w:pP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резаных ниток «Одуванчик»</w:t>
            </w:r>
          </w:p>
        </w:tc>
        <w:tc>
          <w:tcPr>
            <w:tcW w:w="453" w:type="dxa"/>
          </w:tcPr>
          <w:p>
            <w:pP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val="restart"/>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самостоятельно выполняют заготовку</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Аппликация из резаных ниток «Божия коровка» </w:t>
            </w:r>
          </w:p>
        </w:tc>
        <w:tc>
          <w:tcPr>
            <w:tcW w:w="453" w:type="dxa"/>
          </w:tcPr>
          <w:p>
            <w:pP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171"/>
        </w:trPr>
        <w:tc>
          <w:tcPr>
            <w:tcW w:w="10910" w:type="dxa"/>
            <w:gridSpan w:val="7"/>
          </w:tcPr>
          <w:p>
            <w:pPr>
              <w:autoSpaceDE w:val="0"/>
              <w:autoSpaceDN w:val="0"/>
              <w:adjustRightInd w:val="0"/>
              <w:jc w:val="center"/>
              <w:rPr>
                <w:rFonts w:ascii="Times New Roman" w:hAnsi="Times New Roman" w:cs="Times New Roman"/>
                <w:b/>
                <w:sz w:val="28"/>
                <w:szCs w:val="28"/>
              </w:rPr>
            </w:pPr>
            <w:r>
              <w:rPr>
                <w:rFonts w:ascii="Times New Roman" w:eastAsia="Times New Roman" w:hAnsi="Times New Roman" w:cs="Times New Roman"/>
                <w:b/>
                <w:color w:val="000000"/>
                <w:w w:val="101"/>
                <w:sz w:val="28"/>
                <w:szCs w:val="28"/>
              </w:rPr>
              <w:t>Модуль 4. Работа с тканью. Народная кукла (42 ч.)</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Народная кукла</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426"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ознакомятся с историей народной куклы.</w:t>
            </w:r>
          </w:p>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Знакомятся с правилами раскроя.</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Сказочные персонажи (кукла).</w:t>
            </w:r>
          </w:p>
          <w:p>
            <w:pPr>
              <w:widowControl w:val="0"/>
              <w:ind w:right="-20"/>
              <w:rPr>
                <w:rFonts w:ascii="Times New Roman" w:eastAsia="Times New Roman" w:hAnsi="Times New Roman" w:cs="Times New Roman"/>
                <w:color w:val="000000"/>
                <w:w w:val="101"/>
                <w:sz w:val="28"/>
                <w:szCs w:val="28"/>
              </w:rPr>
            </w:pP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426"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Заготовка деталей.</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Сказочные персонажи (кукла).</w:t>
            </w:r>
          </w:p>
          <w:p>
            <w:pPr>
              <w:widowControl w:val="0"/>
              <w:ind w:right="-20"/>
              <w:rPr>
                <w:rFonts w:ascii="Times New Roman" w:eastAsia="Times New Roman" w:hAnsi="Times New Roman" w:cs="Times New Roman"/>
                <w:color w:val="000000"/>
                <w:w w:val="101"/>
                <w:sz w:val="28"/>
                <w:szCs w:val="28"/>
              </w:rPr>
            </w:pP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Закрепление нити, сборка деталей</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Сказочные персонажи (кукла).</w:t>
            </w:r>
          </w:p>
          <w:p>
            <w:pPr>
              <w:widowControl w:val="0"/>
              <w:ind w:right="-20"/>
              <w:rPr>
                <w:rFonts w:ascii="Times New Roman" w:eastAsia="Times New Roman" w:hAnsi="Times New Roman" w:cs="Times New Roman"/>
                <w:color w:val="000000"/>
                <w:w w:val="101"/>
                <w:sz w:val="28"/>
                <w:szCs w:val="28"/>
              </w:rPr>
            </w:pP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Подбор ткани для завершения работы</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Сказочные персонажи (кукла).</w:t>
            </w:r>
          </w:p>
          <w:p>
            <w:pPr>
              <w:widowControl w:val="0"/>
              <w:ind w:right="-20"/>
              <w:rPr>
                <w:rFonts w:ascii="Times New Roman" w:eastAsia="Times New Roman" w:hAnsi="Times New Roman" w:cs="Times New Roman"/>
                <w:color w:val="000000"/>
                <w:w w:val="101"/>
                <w:sz w:val="28"/>
                <w:szCs w:val="28"/>
              </w:rPr>
            </w:pP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3969" w:type="dxa"/>
            <w:vMerge w:val="restart"/>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Изготовление по выбору </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Сказочные персонажи (кукла).</w:t>
            </w:r>
          </w:p>
          <w:p>
            <w:pPr>
              <w:widowControl w:val="0"/>
              <w:ind w:right="-20"/>
              <w:rPr>
                <w:rFonts w:ascii="Times New Roman" w:eastAsia="Times New Roman" w:hAnsi="Times New Roman" w:cs="Times New Roman"/>
                <w:color w:val="000000"/>
                <w:w w:val="101"/>
                <w:sz w:val="28"/>
                <w:szCs w:val="28"/>
              </w:rPr>
            </w:pP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271"/>
        </w:trPr>
        <w:tc>
          <w:tcPr>
            <w:tcW w:w="10910" w:type="dxa"/>
            <w:gridSpan w:val="7"/>
          </w:tcPr>
          <w:p>
            <w:pPr>
              <w:autoSpaceDE w:val="0"/>
              <w:autoSpaceDN w:val="0"/>
              <w:adjustRightInd w:val="0"/>
              <w:jc w:val="center"/>
              <w:rPr>
                <w:rFonts w:ascii="Times New Roman" w:hAnsi="Times New Roman" w:cs="Times New Roman"/>
                <w:b/>
                <w:sz w:val="28"/>
                <w:szCs w:val="28"/>
              </w:rPr>
            </w:pPr>
            <w:r>
              <w:rPr>
                <w:rFonts w:ascii="Times New Roman" w:eastAsia="Times New Roman" w:hAnsi="Times New Roman" w:cs="Times New Roman"/>
                <w:b/>
                <w:color w:val="000000"/>
                <w:w w:val="101"/>
                <w:sz w:val="28"/>
                <w:szCs w:val="28"/>
              </w:rPr>
              <w:t>Модуль 5. Работа с бисером (33 ч.)</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Пробное плетение</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426"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Знакомство с материалом, беседа «Родословная стеклянной бусинки» показ образцов </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Пробное плетение</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426"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Выполнение плетения по схемам с помощью учителя, затем самостоятельно</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3969" w:type="dxa"/>
            <w:vMerge w:val="restart"/>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Выполнение плетения фенечек по схемам с помощью учителя, затем самостоятельно</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Обшивание костюмов для кукол</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Выполнение плетения по схемам с помощью учителя, по образцу, затем самостоятельно</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r>
              <w:rPr>
                <w:rFonts w:ascii="Times New Roman" w:eastAsia="Times New Roman" w:hAnsi="Times New Roman" w:cs="Times New Roman"/>
                <w:color w:val="000000"/>
                <w:w w:val="101"/>
                <w:sz w:val="28"/>
                <w:szCs w:val="28"/>
              </w:rPr>
              <w:t xml:space="preserve">Обшивание костюмов </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Выполнение плетения по схемам с помощью учителя, по образцу, затем самостоятельно</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r>
              <w:rPr>
                <w:rFonts w:ascii="Times New Roman" w:eastAsia="Times New Roman" w:hAnsi="Times New Roman" w:cs="Times New Roman"/>
                <w:color w:val="000000"/>
                <w:w w:val="101"/>
                <w:sz w:val="28"/>
                <w:szCs w:val="28"/>
              </w:rPr>
              <w:t xml:space="preserve">Обшивание костюмов </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Выполнение плетения по схемам с помощью учителя, по образцу, затем самостоятельно</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r>
              <w:rPr>
                <w:rFonts w:ascii="Times New Roman" w:eastAsia="Times New Roman" w:hAnsi="Times New Roman" w:cs="Times New Roman"/>
                <w:color w:val="000000"/>
                <w:w w:val="101"/>
                <w:sz w:val="28"/>
                <w:szCs w:val="28"/>
              </w:rPr>
              <w:t xml:space="preserve">Обшивание костюмов </w:t>
            </w:r>
          </w:p>
        </w:tc>
        <w:tc>
          <w:tcPr>
            <w:tcW w:w="453"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val="restart"/>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Выполнение плетения по схемам с помощью учителя, по образцу, затем самостоятельно</w:t>
            </w: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r>
              <w:rPr>
                <w:rFonts w:ascii="Times New Roman" w:eastAsia="Times New Roman" w:hAnsi="Times New Roman" w:cs="Times New Roman"/>
                <w:color w:val="000000"/>
                <w:w w:val="101"/>
                <w:sz w:val="28"/>
                <w:szCs w:val="28"/>
              </w:rPr>
              <w:t xml:space="preserve">Обшивание костюмов </w:t>
            </w:r>
          </w:p>
        </w:tc>
        <w:tc>
          <w:tcPr>
            <w:tcW w:w="453"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устный опрос (далее у/о), письменный опрос (далее п/о)</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453"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jc w:val="center"/>
              <w:rPr>
                <w:rFonts w:ascii="Times New Roman" w:hAnsi="Times New Roman" w:cs="Times New Roman"/>
                <w:b/>
                <w:sz w:val="28"/>
                <w:szCs w:val="28"/>
              </w:rPr>
            </w:pP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453"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jc w:val="center"/>
              <w:rPr>
                <w:rFonts w:ascii="Times New Roman" w:hAnsi="Times New Roman" w:cs="Times New Roman"/>
                <w:b/>
                <w:sz w:val="28"/>
                <w:szCs w:val="28"/>
              </w:rPr>
            </w:pP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453"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jc w:val="center"/>
              <w:rPr>
                <w:rFonts w:ascii="Times New Roman" w:hAnsi="Times New Roman" w:cs="Times New Roman"/>
                <w:b/>
                <w:sz w:val="28"/>
                <w:szCs w:val="28"/>
              </w:rPr>
            </w:pP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453"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vMerge/>
          </w:tcPr>
          <w:p>
            <w:pPr>
              <w:widowControl w:val="0"/>
              <w:ind w:right="-20"/>
              <w:rPr>
                <w:rFonts w:ascii="Times New Roman" w:eastAsia="Times New Roman" w:hAnsi="Times New Roman" w:cs="Times New Roman"/>
                <w:color w:val="000000"/>
                <w:w w:val="101"/>
                <w:sz w:val="28"/>
                <w:szCs w:val="28"/>
              </w:rPr>
            </w:pPr>
          </w:p>
        </w:tc>
        <w:tc>
          <w:tcPr>
            <w:tcW w:w="2693" w:type="dxa"/>
          </w:tcPr>
          <w:p>
            <w:pPr>
              <w:autoSpaceDE w:val="0"/>
              <w:autoSpaceDN w:val="0"/>
              <w:adjustRightInd w:val="0"/>
              <w:jc w:val="center"/>
              <w:rPr>
                <w:rFonts w:ascii="Times New Roman" w:hAnsi="Times New Roman" w:cs="Times New Roman"/>
                <w:b/>
                <w:sz w:val="28"/>
                <w:szCs w:val="28"/>
              </w:rPr>
            </w:pP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453" w:type="dxa"/>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jc w:val="center"/>
              <w:rPr>
                <w:rFonts w:ascii="Times New Roman" w:hAnsi="Times New Roman" w:cs="Times New Roman"/>
                <w:sz w:val="28"/>
                <w:szCs w:val="28"/>
              </w:rPr>
            </w:pPr>
            <w:r>
              <w:rPr>
                <w:rFonts w:ascii="Times New Roman" w:hAnsi="Times New Roman" w:cs="Times New Roman"/>
                <w:sz w:val="28"/>
                <w:szCs w:val="28"/>
              </w:rPr>
              <w:t>1</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Сборка деталей .покраска изделия</w:t>
            </w:r>
          </w:p>
        </w:tc>
        <w:tc>
          <w:tcPr>
            <w:tcW w:w="2693" w:type="dxa"/>
          </w:tcPr>
          <w:p>
            <w:pPr>
              <w:autoSpaceDE w:val="0"/>
              <w:autoSpaceDN w:val="0"/>
              <w:adjustRightInd w:val="0"/>
              <w:jc w:val="center"/>
              <w:rPr>
                <w:rFonts w:ascii="Times New Roman" w:hAnsi="Times New Roman" w:cs="Times New Roman"/>
                <w:b/>
                <w:sz w:val="28"/>
                <w:szCs w:val="28"/>
              </w:rPr>
            </w:pPr>
          </w:p>
        </w:tc>
      </w:tr>
      <w:tr>
        <w:trPr>
          <w:trHeight w:val="230"/>
        </w:trPr>
        <w:tc>
          <w:tcPr>
            <w:tcW w:w="10910" w:type="dxa"/>
            <w:gridSpan w:val="7"/>
          </w:tcPr>
          <w:p>
            <w:pPr>
              <w:autoSpaceDE w:val="0"/>
              <w:autoSpaceDN w:val="0"/>
              <w:adjustRightInd w:val="0"/>
              <w:jc w:val="center"/>
              <w:rPr>
                <w:rFonts w:ascii="Times New Roman" w:hAnsi="Times New Roman" w:cs="Times New Roman"/>
                <w:b/>
                <w:sz w:val="28"/>
                <w:szCs w:val="28"/>
              </w:rPr>
            </w:pPr>
            <w:r>
              <w:rPr>
                <w:rFonts w:ascii="Times New Roman" w:eastAsia="Times New Roman" w:hAnsi="Times New Roman" w:cs="Times New Roman"/>
                <w:b/>
                <w:color w:val="000000"/>
                <w:w w:val="101"/>
                <w:sz w:val="28"/>
                <w:szCs w:val="28"/>
              </w:rPr>
              <w:t>Модуль 6. Итоговое занятие (1 ч)</w:t>
            </w:r>
          </w:p>
        </w:tc>
      </w:tr>
      <w:tr>
        <w:trPr>
          <w:trHeight w:val="480"/>
        </w:trPr>
        <w:tc>
          <w:tcPr>
            <w:tcW w:w="392" w:type="dxa"/>
          </w:tcPr>
          <w:p>
            <w:pPr>
              <w:pStyle w:val="a9"/>
              <w:numPr>
                <w:ilvl w:val="0"/>
                <w:numId w:val="51"/>
              </w:numPr>
              <w:autoSpaceDE w:val="0"/>
              <w:autoSpaceDN w:val="0"/>
              <w:adjustRightInd w:val="0"/>
              <w:jc w:val="center"/>
              <w:rPr>
                <w:rFonts w:ascii="Times New Roman" w:hAnsi="Times New Roman" w:cs="Times New Roman"/>
                <w:b/>
                <w:sz w:val="28"/>
                <w:szCs w:val="28"/>
              </w:rPr>
            </w:pPr>
          </w:p>
        </w:tc>
        <w:tc>
          <w:tcPr>
            <w:tcW w:w="2552"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Оформление отчетной выставки</w:t>
            </w:r>
          </w:p>
        </w:tc>
        <w:tc>
          <w:tcPr>
            <w:tcW w:w="453"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426" w:type="dxa"/>
          </w:tcPr>
          <w:p>
            <w:pPr>
              <w:autoSpaceDE w:val="0"/>
              <w:autoSpaceDN w:val="0"/>
              <w:adjustRightInd w:val="0"/>
              <w:jc w:val="center"/>
              <w:rPr>
                <w:rFonts w:ascii="Times New Roman" w:hAnsi="Times New Roman" w:cs="Times New Roman"/>
                <w:sz w:val="28"/>
                <w:szCs w:val="28"/>
              </w:rPr>
            </w:pPr>
          </w:p>
        </w:tc>
        <w:tc>
          <w:tcPr>
            <w:tcW w:w="425" w:type="dxa"/>
          </w:tcPr>
          <w:p>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3969"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Подготовка поделок и оформление выставки</w:t>
            </w:r>
          </w:p>
        </w:tc>
        <w:tc>
          <w:tcPr>
            <w:tcW w:w="2693" w:type="dxa"/>
          </w:tcPr>
          <w:p>
            <w:pPr>
              <w:autoSpaceDE w:val="0"/>
              <w:autoSpaceDN w:val="0"/>
              <w:adjustRightInd w:val="0"/>
              <w:jc w:val="center"/>
              <w:rPr>
                <w:rFonts w:ascii="Times New Roman" w:hAnsi="Times New Roman" w:cs="Times New Roman"/>
                <w:b/>
                <w:sz w:val="28"/>
                <w:szCs w:val="28"/>
              </w:rPr>
            </w:pPr>
          </w:p>
        </w:tc>
      </w:tr>
    </w:tbl>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after="200" w:line="240" w:lineRule="auto"/>
        <w:jc w:val="center"/>
        <w:rPr>
          <w:rFonts w:ascii="Times New Roman" w:eastAsiaTheme="minorHAnsi" w:hAnsi="Times New Roman" w:cs="Times New Roman"/>
          <w:b/>
          <w:sz w:val="28"/>
          <w:szCs w:val="28"/>
          <w:lang w:eastAsia="en-US"/>
        </w:rPr>
      </w:pPr>
    </w:p>
    <w:p>
      <w:pPr>
        <w:keepNext/>
        <w:keepLines/>
        <w:spacing w:line="240" w:lineRule="auto"/>
        <w:jc w:val="center"/>
        <w:outlineLvl w:val="2"/>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lastRenderedPageBreak/>
        <w:t>7. Содержание программы.</w:t>
      </w:r>
    </w:p>
    <w:p>
      <w:pPr>
        <w:keepNext/>
        <w:keepLines/>
        <w:spacing w:line="240" w:lineRule="auto"/>
        <w:ind w:firstLine="320"/>
        <w:jc w:val="center"/>
        <w:outlineLvl w:val="2"/>
        <w:rPr>
          <w:rFonts w:ascii="Times New Roman" w:eastAsiaTheme="minorHAnsi" w:hAnsi="Times New Roman" w:cs="Times New Roman"/>
          <w:b/>
          <w:bCs/>
          <w:sz w:val="28"/>
          <w:szCs w:val="28"/>
          <w:u w:val="single"/>
          <w:lang w:eastAsia="en-US"/>
        </w:rPr>
      </w:pPr>
    </w:p>
    <w:p>
      <w:pPr>
        <w:numPr>
          <w:ilvl w:val="0"/>
          <w:numId w:val="22"/>
        </w:numPr>
        <w:shd w:val="clear" w:color="auto" w:fill="FFFFFF"/>
        <w:autoSpaceDE w:val="0"/>
        <w:autoSpaceDN w:val="0"/>
        <w:adjustRightInd w:val="0"/>
        <w:spacing w:line="360" w:lineRule="auto"/>
        <w:contextualSpacing/>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bCs/>
          <w:sz w:val="28"/>
          <w:szCs w:val="28"/>
          <w:lang w:eastAsia="en-US"/>
        </w:rPr>
        <w:t>ВВОДНОЕ ЗАНЯТИЕ (2)</w:t>
      </w:r>
    </w:p>
    <w:p>
      <w:pPr>
        <w:shd w:val="clear" w:color="auto" w:fill="FFFFFF"/>
        <w:autoSpaceDE w:val="0"/>
        <w:autoSpaceDN w:val="0"/>
        <w:adjustRightInd w:val="0"/>
        <w:spacing w:line="360" w:lineRule="auto"/>
        <w:ind w:left="720"/>
        <w:contextualSpacing/>
        <w:rPr>
          <w:rFonts w:ascii="Times New Roman" w:eastAsiaTheme="minorHAnsi" w:hAnsi="Times New Roman" w:cs="Times New Roman"/>
          <w:bCs/>
          <w:sz w:val="28"/>
          <w:szCs w:val="28"/>
          <w:lang w:eastAsia="en-US"/>
        </w:rPr>
      </w:pPr>
      <w:r>
        <w:rPr>
          <w:rFonts w:ascii="Times New Roman" w:eastAsiaTheme="minorHAnsi" w:hAnsi="Times New Roman" w:cs="Times New Roman"/>
          <w:sz w:val="28"/>
          <w:szCs w:val="28"/>
          <w:lang w:eastAsia="en-US"/>
        </w:rPr>
        <w:t>Теоретические сведения.</w:t>
      </w:r>
    </w:p>
    <w:p>
      <w:pPr>
        <w:shd w:val="clear" w:color="auto" w:fill="FFFFFF"/>
        <w:autoSpaceDE w:val="0"/>
        <w:autoSpaceDN w:val="0"/>
        <w:adjustRightInd w:val="0"/>
        <w:spacing w:line="360" w:lineRule="auto"/>
        <w:ind w:left="720"/>
        <w:contextualSpacing/>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1.Инструктаж по ТБ во время занятий.</w:t>
      </w:r>
    </w:p>
    <w:p>
      <w:pPr>
        <w:shd w:val="clear" w:color="auto" w:fill="FFFFFF"/>
        <w:autoSpaceDE w:val="0"/>
        <w:autoSpaceDN w:val="0"/>
        <w:adjustRightInd w:val="0"/>
        <w:spacing w:line="360" w:lineRule="auto"/>
        <w:ind w:left="720"/>
        <w:contextualSpacing/>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Вводная беседа – ознакомление детей с особенностями занятий в кружке.</w:t>
      </w:r>
    </w:p>
    <w:p>
      <w:pPr>
        <w:numPr>
          <w:ilvl w:val="0"/>
          <w:numId w:val="22"/>
        </w:numPr>
        <w:shd w:val="clear" w:color="auto" w:fill="FFFFFF"/>
        <w:autoSpaceDE w:val="0"/>
        <w:autoSpaceDN w:val="0"/>
        <w:adjustRightInd w:val="0"/>
        <w:spacing w:line="360" w:lineRule="auto"/>
        <w:contextualSpacing/>
        <w:jc w:val="center"/>
        <w:rPr>
          <w:rFonts w:ascii="Times New Roman" w:eastAsiaTheme="minorHAnsi" w:hAnsi="Times New Roman" w:cs="Times New Roman"/>
          <w:sz w:val="28"/>
          <w:szCs w:val="28"/>
          <w:lang w:eastAsia="en-US"/>
        </w:rPr>
      </w:pPr>
      <w:r>
        <w:rPr>
          <w:rFonts w:ascii="Times New Roman" w:eastAsiaTheme="minorHAnsi" w:hAnsi="Times New Roman" w:cs="Times New Roman"/>
          <w:b/>
          <w:bCs/>
          <w:sz w:val="28"/>
          <w:szCs w:val="28"/>
          <w:lang w:eastAsia="en-US"/>
        </w:rPr>
        <w:t>КОНСТРУИРОВАНИЕ ИЗ БУМАГИ (28)</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Теоретические сведения.</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shd w:val="clear" w:color="auto" w:fill="FFFFFF"/>
        <w:autoSpaceDE w:val="0"/>
        <w:autoSpaceDN w:val="0"/>
        <w:adjustRightInd w:val="0"/>
        <w:spacing w:line="360" w:lineRule="auto"/>
        <w:ind w:left="1068" w:hanging="35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Рассказ «Из истории бумаги» (2).</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Практическая работа.</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numPr>
          <w:ilvl w:val="0"/>
          <w:numId w:val="2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истории оригами </w:t>
      </w:r>
      <w:r>
        <w:rPr>
          <w:rFonts w:ascii="Times New Roman" w:eastAsia="Times New Roman" w:hAnsi="Times New Roman" w:cs="Times New Roman"/>
          <w:color w:val="000000"/>
          <w:w w:val="101"/>
          <w:sz w:val="28"/>
          <w:szCs w:val="28"/>
        </w:rPr>
        <w:t>«Животные – оригами»</w:t>
      </w:r>
      <w:r>
        <w:rPr>
          <w:rFonts w:ascii="Times New Roman" w:eastAsiaTheme="minorHAnsi" w:hAnsi="Times New Roman" w:cs="Times New Roman"/>
          <w:sz w:val="28"/>
          <w:szCs w:val="28"/>
          <w:lang w:eastAsia="en-US"/>
        </w:rPr>
        <w:t xml:space="preserve"> (2). </w:t>
      </w:r>
    </w:p>
    <w:p>
      <w:pPr>
        <w:numPr>
          <w:ilvl w:val="0"/>
          <w:numId w:val="2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Цветы из бумаги «Астра» (6).</w:t>
      </w:r>
    </w:p>
    <w:p>
      <w:pPr>
        <w:numPr>
          <w:ilvl w:val="0"/>
          <w:numId w:val="2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w w:val="101"/>
          <w:sz w:val="28"/>
          <w:szCs w:val="28"/>
        </w:rPr>
        <w:t>Деревья из бумаги</w:t>
      </w:r>
      <w:r>
        <w:rPr>
          <w:rFonts w:ascii="Times New Roman" w:eastAsiaTheme="minorHAnsi" w:hAnsi="Times New Roman" w:cs="Times New Roman"/>
          <w:sz w:val="28"/>
          <w:szCs w:val="28"/>
          <w:lang w:eastAsia="en-US"/>
        </w:rPr>
        <w:t xml:space="preserve"> (6).</w:t>
      </w:r>
    </w:p>
    <w:p>
      <w:pPr>
        <w:numPr>
          <w:ilvl w:val="0"/>
          <w:numId w:val="2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Поздравительная открытка ко Дню учителя (6).</w:t>
      </w:r>
    </w:p>
    <w:p>
      <w:pPr>
        <w:numPr>
          <w:ilvl w:val="0"/>
          <w:numId w:val="2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Аппликация «Петушок» (6).</w:t>
      </w:r>
    </w:p>
    <w:p>
      <w:pPr>
        <w:shd w:val="clear" w:color="auto" w:fill="FFFFFF"/>
        <w:autoSpaceDE w:val="0"/>
        <w:autoSpaceDN w:val="0"/>
        <w:adjustRightInd w:val="0"/>
        <w:spacing w:line="360" w:lineRule="auto"/>
        <w:ind w:left="708"/>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w:t>
      </w:r>
      <w:r>
        <w:rPr>
          <w:rFonts w:ascii="Times New Roman" w:eastAsiaTheme="minorHAnsi" w:hAnsi="Times New Roman" w:cs="Times New Roman"/>
          <w:b/>
          <w:sz w:val="28"/>
          <w:szCs w:val="28"/>
          <w:lang w:eastAsia="en-US"/>
        </w:rPr>
        <w:t>РАБОТА С ПРИРОДНЫМ МАТЕРИАЛОМ (38)</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Теоретические сведения.</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8. Аппликация из скрученных салфеток (2)</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Практическая работа.</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ab/>
        <w:t>9.   Аппликация из скрученных салфеток «Осень» (коллективная работа) (4)</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   Поделка из семечек «Подсолнух» (6)</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11.   Осенняя композиция «Цветы в вазе» (4)</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12.  </w:t>
      </w:r>
      <w:r>
        <w:rPr>
          <w:rFonts w:ascii="Times New Roman" w:eastAsia="Times New Roman" w:hAnsi="Times New Roman" w:cs="Times New Roman"/>
          <w:color w:val="000000"/>
          <w:w w:val="101"/>
          <w:sz w:val="28"/>
          <w:szCs w:val="28"/>
        </w:rPr>
        <w:t>Аппликация из ниточной крошки «Птицы»</w:t>
      </w:r>
      <w:r>
        <w:rPr>
          <w:rFonts w:ascii="Times New Roman" w:eastAsiaTheme="minorHAnsi" w:hAnsi="Times New Roman" w:cs="Times New Roman"/>
          <w:sz w:val="28"/>
          <w:szCs w:val="28"/>
          <w:lang w:eastAsia="en-US"/>
        </w:rPr>
        <w:t xml:space="preserve"> (12)</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13.  Аппликация из круп «Ветер» (4)</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14.   Аппликация из ниточной крошки «Рыбка» (2)</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15.    Аппликация из резаных ниток «Одуванчик» (2)</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16.  Аппликация из резаных ниток «Божия коровка» (2)</w:t>
      </w:r>
    </w:p>
    <w:p>
      <w:pPr>
        <w:shd w:val="clear" w:color="auto" w:fill="FFFFFF"/>
        <w:autoSpaceDE w:val="0"/>
        <w:autoSpaceDN w:val="0"/>
        <w:adjustRightInd w:val="0"/>
        <w:spacing w:line="360" w:lineRule="auto"/>
        <w:ind w:left="708"/>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sz w:val="28"/>
          <w:szCs w:val="28"/>
          <w:lang w:eastAsia="en-US"/>
        </w:rPr>
        <w:t xml:space="preserve">4. </w:t>
      </w:r>
      <w:r>
        <w:rPr>
          <w:rFonts w:ascii="Times New Roman" w:eastAsiaTheme="minorHAnsi" w:hAnsi="Times New Roman" w:cs="Times New Roman"/>
          <w:b/>
          <w:bCs/>
          <w:sz w:val="28"/>
          <w:szCs w:val="28"/>
          <w:lang w:eastAsia="en-US"/>
        </w:rPr>
        <w:t>НИТОЧНАЯ СТРАНА (42)</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ab/>
        <w:t>Теоретические сведения.</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17. Народная кукла  (1)</w:t>
      </w:r>
    </w:p>
    <w:p>
      <w:pPr>
        <w:widowControl w:val="0"/>
        <w:ind w:right="-20" w:firstLine="708"/>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18. Сказочные персонажи (кукла) (1)</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Практическая работа.</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19. Народная кукла  (4)</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20. </w:t>
      </w:r>
      <w:r>
        <w:rPr>
          <w:rFonts w:ascii="Times New Roman" w:eastAsia="Times New Roman" w:hAnsi="Times New Roman" w:cs="Times New Roman"/>
          <w:color w:val="000000"/>
          <w:w w:val="101"/>
          <w:sz w:val="28"/>
          <w:szCs w:val="28"/>
        </w:rPr>
        <w:t xml:space="preserve">Сказочные персонажи (кукла) </w:t>
      </w:r>
      <w:r>
        <w:rPr>
          <w:rFonts w:ascii="Times New Roman" w:eastAsiaTheme="minorHAnsi" w:hAnsi="Times New Roman" w:cs="Times New Roman"/>
          <w:sz w:val="28"/>
          <w:szCs w:val="28"/>
          <w:lang w:eastAsia="en-US"/>
        </w:rPr>
        <w:t>(36)</w:t>
      </w:r>
    </w:p>
    <w:p>
      <w:pPr>
        <w:shd w:val="clear" w:color="auto" w:fill="FFFFFF"/>
        <w:autoSpaceDE w:val="0"/>
        <w:autoSpaceDN w:val="0"/>
        <w:adjustRightInd w:val="0"/>
        <w:spacing w:line="360" w:lineRule="auto"/>
        <w:ind w:left="708"/>
        <w:jc w:val="center"/>
        <w:rPr>
          <w:rFonts w:ascii="Times New Roman" w:eastAsiaTheme="minorHAnsi" w:hAnsi="Times New Roman" w:cs="Times New Roman"/>
          <w:b/>
          <w:sz w:val="28"/>
          <w:szCs w:val="28"/>
          <w:lang w:eastAsia="en-US"/>
        </w:rPr>
      </w:pPr>
      <w:r>
        <w:rPr>
          <w:rFonts w:ascii="Times New Roman" w:eastAsiaTheme="minorHAnsi" w:hAnsi="Times New Roman" w:cs="Times New Roman"/>
          <w:sz w:val="28"/>
          <w:szCs w:val="28"/>
          <w:lang w:eastAsia="en-US"/>
        </w:rPr>
        <w:t xml:space="preserve">5. </w:t>
      </w:r>
      <w:r>
        <w:rPr>
          <w:rFonts w:ascii="Times New Roman" w:eastAsiaTheme="minorHAnsi" w:hAnsi="Times New Roman" w:cs="Times New Roman"/>
          <w:b/>
          <w:sz w:val="28"/>
          <w:szCs w:val="28"/>
          <w:lang w:eastAsia="en-US"/>
        </w:rPr>
        <w:t>РАБОТА С БИСЕРОМ (33)</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Теоретические сведения.</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 Знакомство с материалом, беседа «Родословная стеклянной бусинки» (4)</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Практическая работа.</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Темы:</w:t>
      </w:r>
    </w:p>
    <w:p>
      <w:pPr>
        <w:shd w:val="clear" w:color="auto" w:fill="FFFFFF"/>
        <w:autoSpaceDE w:val="0"/>
        <w:autoSpaceDN w:val="0"/>
        <w:adjustRightInd w:val="0"/>
        <w:spacing w:line="360" w:lineRule="auto"/>
        <w:ind w:left="708"/>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22. Пробные плетения (9)</w:t>
      </w:r>
    </w:p>
    <w:p>
      <w:pPr>
        <w:widowControl w:val="0"/>
        <w:ind w:right="-20" w:firstLine="708"/>
        <w:rPr>
          <w:rFonts w:ascii="Times New Roman" w:eastAsia="Times New Roman" w:hAnsi="Times New Roman" w:cs="Times New Roman"/>
          <w:color w:val="000000"/>
          <w:w w:val="101"/>
          <w:sz w:val="28"/>
          <w:szCs w:val="28"/>
        </w:rPr>
      </w:pPr>
      <w:r>
        <w:rPr>
          <w:rFonts w:ascii="Times New Roman" w:eastAsiaTheme="minorHAnsi" w:hAnsi="Times New Roman" w:cs="Times New Roman"/>
          <w:bCs/>
          <w:sz w:val="28"/>
          <w:szCs w:val="28"/>
          <w:lang w:eastAsia="en-US"/>
        </w:rPr>
        <w:t xml:space="preserve">23. </w:t>
      </w:r>
      <w:r>
        <w:rPr>
          <w:rFonts w:ascii="Times New Roman" w:eastAsia="Times New Roman" w:hAnsi="Times New Roman" w:cs="Times New Roman"/>
          <w:color w:val="000000"/>
          <w:w w:val="101"/>
          <w:sz w:val="28"/>
          <w:szCs w:val="28"/>
        </w:rPr>
        <w:t>Обшивание костюмов для кукол</w:t>
      </w:r>
      <w:r>
        <w:rPr>
          <w:rFonts w:ascii="Times New Roman" w:eastAsiaTheme="minorHAnsi" w:hAnsi="Times New Roman" w:cs="Times New Roman"/>
          <w:bCs/>
          <w:sz w:val="28"/>
          <w:szCs w:val="28"/>
          <w:lang w:eastAsia="en-US"/>
        </w:rPr>
        <w:t xml:space="preserve"> (11)</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bCs/>
          <w:sz w:val="28"/>
          <w:szCs w:val="28"/>
          <w:lang w:eastAsia="en-US"/>
        </w:rPr>
        <w:t xml:space="preserve">24. </w:t>
      </w:r>
      <w:r>
        <w:rPr>
          <w:rFonts w:ascii="Times New Roman" w:eastAsia="Times New Roman" w:hAnsi="Times New Roman" w:cs="Times New Roman"/>
          <w:color w:val="000000"/>
          <w:w w:val="101"/>
          <w:sz w:val="28"/>
          <w:szCs w:val="28"/>
        </w:rPr>
        <w:t>Плетение  узоров</w:t>
      </w:r>
      <w:r>
        <w:rPr>
          <w:rFonts w:ascii="Times New Roman" w:eastAsiaTheme="minorHAnsi" w:hAnsi="Times New Roman" w:cs="Times New Roman"/>
          <w:bCs/>
          <w:sz w:val="28"/>
          <w:szCs w:val="28"/>
          <w:lang w:eastAsia="en-US"/>
        </w:rPr>
        <w:t xml:space="preserve"> (9)</w:t>
      </w:r>
    </w:p>
    <w:p>
      <w:pPr>
        <w:shd w:val="clear" w:color="auto" w:fill="FFFFFF"/>
        <w:autoSpaceDE w:val="0"/>
        <w:autoSpaceDN w:val="0"/>
        <w:adjustRightInd w:val="0"/>
        <w:spacing w:line="360" w:lineRule="auto"/>
        <w:ind w:left="708"/>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6. </w:t>
      </w:r>
      <w:r>
        <w:rPr>
          <w:rFonts w:ascii="Times New Roman" w:eastAsia="Times New Roman" w:hAnsi="Times New Roman" w:cs="Times New Roman"/>
          <w:b/>
          <w:color w:val="000000"/>
          <w:w w:val="101"/>
          <w:sz w:val="28"/>
          <w:szCs w:val="28"/>
        </w:rPr>
        <w:t xml:space="preserve"> ИТОГОВОЕ ЗАНЯТИЕ </w:t>
      </w:r>
      <w:r>
        <w:rPr>
          <w:rFonts w:ascii="Times New Roman" w:eastAsiaTheme="minorHAnsi" w:hAnsi="Times New Roman" w:cs="Times New Roman"/>
          <w:b/>
          <w:sz w:val="28"/>
          <w:szCs w:val="28"/>
          <w:lang w:eastAsia="en-US"/>
        </w:rPr>
        <w:t>(1)</w:t>
      </w:r>
    </w:p>
    <w:p>
      <w:pPr>
        <w:shd w:val="clear" w:color="auto" w:fill="FFFFFF"/>
        <w:autoSpaceDE w:val="0"/>
        <w:autoSpaceDN w:val="0"/>
        <w:adjustRightInd w:val="0"/>
        <w:spacing w:line="360" w:lineRule="auto"/>
        <w:ind w:left="708"/>
        <w:rPr>
          <w:rFonts w:ascii="Times New Roman" w:eastAsiaTheme="minorHAnsi" w:hAnsi="Times New Roman" w:cs="Times New Roman"/>
          <w:sz w:val="28"/>
          <w:szCs w:val="28"/>
          <w:lang w:eastAsia="en-US"/>
        </w:rPr>
      </w:pPr>
      <w:r>
        <w:rPr>
          <w:rFonts w:ascii="Times New Roman" w:eastAsiaTheme="minorHAnsi" w:hAnsi="Times New Roman" w:cs="Times New Roman"/>
          <w:bCs/>
          <w:sz w:val="28"/>
          <w:szCs w:val="28"/>
          <w:lang w:eastAsia="en-US"/>
        </w:rPr>
        <w:tab/>
      </w:r>
      <w:r>
        <w:rPr>
          <w:rFonts w:ascii="Times New Roman" w:eastAsiaTheme="minorHAnsi" w:hAnsi="Times New Roman" w:cs="Times New Roman"/>
          <w:sz w:val="28"/>
          <w:szCs w:val="28"/>
          <w:lang w:eastAsia="en-US"/>
        </w:rPr>
        <w:t>Практическая работа.</w:t>
      </w:r>
    </w:p>
    <w:p>
      <w:pPr>
        <w:shd w:val="clear" w:color="auto" w:fill="FFFFFF"/>
        <w:autoSpaceDE w:val="0"/>
        <w:autoSpaceDN w:val="0"/>
        <w:adjustRightInd w:val="0"/>
        <w:spacing w:line="360" w:lineRule="auto"/>
        <w:ind w:firstLine="708"/>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sz w:val="28"/>
          <w:szCs w:val="28"/>
          <w:lang w:eastAsia="en-US"/>
        </w:rPr>
        <w:t>Темы:</w:t>
      </w:r>
      <w:r>
        <w:rPr>
          <w:rFonts w:ascii="Times New Roman" w:eastAsiaTheme="minorHAnsi" w:hAnsi="Times New Roman" w:cs="Times New Roman"/>
          <w:b/>
          <w:sz w:val="28"/>
          <w:szCs w:val="28"/>
          <w:lang w:eastAsia="en-US"/>
        </w:rPr>
        <w:t xml:space="preserve"> </w:t>
      </w:r>
    </w:p>
    <w:p>
      <w:pPr>
        <w:shd w:val="clear" w:color="auto" w:fill="FFFFFF"/>
        <w:autoSpaceDE w:val="0"/>
        <w:autoSpaceDN w:val="0"/>
        <w:adjustRightInd w:val="0"/>
        <w:spacing w:line="360" w:lineRule="auto"/>
        <w:ind w:firstLine="708"/>
        <w:contextualSpacing/>
        <w:rPr>
          <w:rFonts w:ascii="Times New Roman" w:eastAsiaTheme="minorHAnsi" w:hAnsi="Times New Roman" w:cs="Times New Roman"/>
          <w:bCs/>
          <w:sz w:val="28"/>
          <w:szCs w:val="28"/>
          <w:lang w:eastAsia="en-US"/>
        </w:rPr>
      </w:pPr>
      <w:r>
        <w:rPr>
          <w:rFonts w:ascii="Times New Roman" w:eastAsiaTheme="minorHAnsi" w:hAnsi="Times New Roman" w:cs="Times New Roman"/>
          <w:b/>
          <w:sz w:val="28"/>
          <w:szCs w:val="28"/>
          <w:lang w:eastAsia="en-US"/>
        </w:rPr>
        <w:t xml:space="preserve">25. </w:t>
      </w:r>
      <w:r>
        <w:rPr>
          <w:rFonts w:ascii="Times New Roman" w:eastAsiaTheme="minorHAnsi" w:hAnsi="Times New Roman" w:cs="Times New Roman"/>
          <w:bCs/>
          <w:sz w:val="28"/>
          <w:szCs w:val="28"/>
          <w:lang w:eastAsia="en-US"/>
        </w:rPr>
        <w:t>Итоговое занятие (1ч). Оформление отчётной выставки.</w:t>
      </w: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hd w:val="clear" w:color="auto" w:fill="FFFFFF"/>
        <w:autoSpaceDE w:val="0"/>
        <w:autoSpaceDN w:val="0"/>
        <w:adjustRightInd w:val="0"/>
        <w:spacing w:line="240" w:lineRule="auto"/>
        <w:ind w:firstLine="708"/>
        <w:contextualSpacing/>
        <w:rPr>
          <w:rFonts w:ascii="Times New Roman" w:eastAsiaTheme="minorHAnsi" w:hAnsi="Times New Roman" w:cs="Times New Roman"/>
          <w:bCs/>
          <w:sz w:val="28"/>
          <w:szCs w:val="28"/>
          <w:lang w:eastAsia="en-US"/>
        </w:rPr>
      </w:pPr>
    </w:p>
    <w:p>
      <w:pPr>
        <w:spacing w:line="276" w:lineRule="auto"/>
        <w:ind w:firstLine="709"/>
        <w:jc w:val="center"/>
        <w:rPr>
          <w:rFonts w:ascii="Times New Roman" w:eastAsiaTheme="minorHAnsi" w:hAnsi="Times New Roman" w:cs="Times New Roman"/>
          <w:b/>
          <w:sz w:val="28"/>
          <w:szCs w:val="28"/>
          <w:lang w:eastAsia="en-US"/>
        </w:rPr>
      </w:pPr>
      <w:bookmarkStart w:id="1" w:name="bookmark84"/>
      <w:r>
        <w:rPr>
          <w:rFonts w:ascii="Times New Roman" w:eastAsiaTheme="minorHAnsi" w:hAnsi="Times New Roman" w:cs="Times New Roman"/>
          <w:b/>
          <w:sz w:val="28"/>
          <w:szCs w:val="28"/>
          <w:lang w:eastAsia="en-US"/>
        </w:rPr>
        <w:lastRenderedPageBreak/>
        <w:t>8. Организационно-педагогические условия реализации программы</w:t>
      </w:r>
    </w:p>
    <w:p>
      <w:pPr>
        <w:spacing w:line="276" w:lineRule="auto"/>
        <w:ind w:firstLine="709"/>
        <w:jc w:val="center"/>
        <w:rPr>
          <w:rFonts w:ascii="Times New Roman" w:eastAsiaTheme="minorHAnsi" w:hAnsi="Times New Roman" w:cs="Times New Roman"/>
          <w:b/>
          <w:sz w:val="28"/>
          <w:szCs w:val="28"/>
          <w:lang w:eastAsia="en-US"/>
        </w:rPr>
      </w:pPr>
    </w:p>
    <w:p>
      <w:pPr>
        <w:keepNext/>
        <w:keepLines/>
        <w:spacing w:line="360" w:lineRule="auto"/>
        <w:outlineLvl w:val="2"/>
        <w:rPr>
          <w:rFonts w:ascii="Times New Roman" w:eastAsiaTheme="minorHAnsi" w:hAnsi="Times New Roman" w:cs="Times New Roman"/>
          <w:bCs/>
          <w:sz w:val="28"/>
          <w:szCs w:val="28"/>
          <w:u w:val="single"/>
          <w:lang w:eastAsia="en-US"/>
        </w:rPr>
      </w:pPr>
      <w:r>
        <w:rPr>
          <w:rFonts w:ascii="Times New Roman" w:eastAsiaTheme="minorHAnsi" w:hAnsi="Times New Roman" w:cs="Times New Roman"/>
          <w:bCs/>
          <w:sz w:val="28"/>
          <w:szCs w:val="28"/>
          <w:u w:val="single"/>
          <w:lang w:eastAsia="en-US"/>
        </w:rPr>
        <w:t>Методическое, дидактическое обеспечение реализации программы</w:t>
      </w:r>
    </w:p>
    <w:bookmarkEnd w:id="1"/>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реализации программы следует руководствоваться следующими принципами обучения и воспитания:</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-принцип единства художественного и технического развития пения;</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гармонического воспитания личности;</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постепенности и последовательности в овладении мастерством пения, от простого к сложному;</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успешности;</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соразмерности нагрузки уровню и состоянию здоровья сохранения здоровья ребенка;</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творческого развития;</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доступности;</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ориентации на особенности и способности - природосообразности ребенка;</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индивидуального подхода;</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принцип практической направленности.</w:t>
      </w:r>
    </w:p>
    <w:p>
      <w:pPr>
        <w:spacing w:line="360" w:lineRule="auto"/>
        <w:ind w:firstLine="32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Особенности организации образовательного процесса - очное</w:t>
      </w:r>
    </w:p>
    <w:p>
      <w:pPr>
        <w:spacing w:line="360" w:lineRule="auto"/>
        <w:ind w:firstLine="32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Для достижения результата работы требуется большая вариативность подходов и постоянного собственного творчества. </w:t>
      </w:r>
    </w:p>
    <w:p>
      <w:pPr>
        <w:spacing w:line="360" w:lineRule="auto"/>
        <w:rPr>
          <w:rFonts w:ascii="Times New Roman" w:eastAsiaTheme="minorHAnsi" w:hAnsi="Times New Roman" w:cs="Times New Roman"/>
          <w:sz w:val="28"/>
          <w:szCs w:val="28"/>
          <w:u w:val="single"/>
          <w:lang w:eastAsia="en-US"/>
        </w:rPr>
      </w:pPr>
      <w:r>
        <w:rPr>
          <w:rFonts w:ascii="Times New Roman" w:eastAsiaTheme="minorHAnsi" w:hAnsi="Times New Roman" w:cs="Times New Roman"/>
          <w:sz w:val="28"/>
          <w:szCs w:val="28"/>
          <w:u w:val="single"/>
          <w:lang w:eastAsia="en-US"/>
        </w:rPr>
        <w:t>Материально-техническое обеспечение:</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1. Наличие кабинета.</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2. Ноутбук.</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3. Образцы изделий.</w:t>
      </w:r>
    </w:p>
    <w:p>
      <w:pPr>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Занятия проводятся в помещении, соответствующем требованиям Сан Пин. </w:t>
      </w:r>
    </w:p>
    <w:p>
      <w:pPr>
        <w:spacing w:line="240" w:lineRule="auto"/>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40" w:lineRule="auto"/>
        <w:ind w:firstLine="320"/>
        <w:jc w:val="both"/>
        <w:rPr>
          <w:rFonts w:ascii="Times New Roman" w:eastAsiaTheme="minorHAnsi" w:hAnsi="Times New Roman" w:cs="Times New Roman"/>
          <w:sz w:val="28"/>
          <w:szCs w:val="28"/>
          <w:lang w:eastAsia="en-US"/>
        </w:rPr>
      </w:pPr>
    </w:p>
    <w:p>
      <w:pPr>
        <w:spacing w:line="276" w:lineRule="auto"/>
        <w:ind w:left="1068"/>
        <w:contextualSpacing/>
        <w:jc w:val="center"/>
        <w:rPr>
          <w:rFonts w:ascii="Times New Roman" w:eastAsiaTheme="minorHAnsi" w:hAnsi="Times New Roman" w:cs="Times New Roman"/>
          <w:b/>
          <w:sz w:val="28"/>
          <w:szCs w:val="28"/>
          <w:lang w:eastAsia="en-US"/>
        </w:rPr>
      </w:pPr>
      <w:bookmarkStart w:id="2" w:name="bookmark93"/>
      <w:r>
        <w:rPr>
          <w:rFonts w:ascii="Times New Roman" w:eastAsiaTheme="minorHAnsi" w:hAnsi="Times New Roman" w:cs="Times New Roman"/>
          <w:b/>
          <w:sz w:val="28"/>
          <w:szCs w:val="28"/>
          <w:lang w:eastAsia="en-US"/>
        </w:rPr>
        <w:lastRenderedPageBreak/>
        <w:t>9. Формы аттестации / контроля и оценочные материалы.</w:t>
      </w:r>
    </w:p>
    <w:p>
      <w:pPr>
        <w:shd w:val="clear" w:color="auto" w:fill="FFFFFF"/>
        <w:autoSpaceDE w:val="0"/>
        <w:autoSpaceDN w:val="0"/>
        <w:adjustRightInd w:val="0"/>
        <w:spacing w:line="360" w:lineRule="auto"/>
        <w:rPr>
          <w:rFonts w:ascii="Times New Roman" w:eastAsiaTheme="minorHAnsi" w:hAnsi="Times New Roman" w:cs="Times New Roman"/>
          <w:sz w:val="28"/>
          <w:szCs w:val="28"/>
          <w:u w:val="single"/>
          <w:lang w:eastAsia="en-US"/>
        </w:rPr>
      </w:pPr>
      <w:r>
        <w:rPr>
          <w:rFonts w:ascii="Times New Roman" w:eastAsiaTheme="minorHAnsi" w:hAnsi="Times New Roman" w:cs="Times New Roman"/>
          <w:sz w:val="28"/>
          <w:szCs w:val="28"/>
          <w:u w:val="single"/>
          <w:lang w:eastAsia="en-US"/>
        </w:rPr>
        <w:t>Формы аттестации:</w:t>
      </w:r>
    </w:p>
    <w:p>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Текущий контроль осуществляется в процессе занятий.  </w:t>
      </w:r>
    </w:p>
    <w:p>
      <w:pPr>
        <w:shd w:val="clear" w:color="auto" w:fill="FFFFFF"/>
        <w:tabs>
          <w:tab w:val="left" w:pos="2472"/>
          <w:tab w:val="left" w:pos="2664"/>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Промежуточный контроль осуществляется в виде открытых занятий, выставок, участие в конкурсах.         </w:t>
      </w:r>
    </w:p>
    <w:p>
      <w:pPr>
        <w:shd w:val="clear" w:color="auto" w:fill="FFFFFF"/>
        <w:tabs>
          <w:tab w:val="left" w:pos="0"/>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Формы отслеживания и фиксации образовательных результатов:   </w:t>
      </w:r>
    </w:p>
    <w:p>
      <w:pPr>
        <w:shd w:val="clear" w:color="auto" w:fill="FFFFFF"/>
        <w:tabs>
          <w:tab w:val="left" w:pos="2472"/>
          <w:tab w:val="left" w:pos="2664"/>
        </w:tabs>
        <w:autoSpaceDE w:val="0"/>
        <w:autoSpaceDN w:val="0"/>
        <w:adjustRightInd w:val="0"/>
        <w:spacing w:line="360" w:lineRule="auto"/>
        <w:rPr>
          <w:rFonts w:ascii="Times New Roman" w:eastAsiaTheme="minorHAnsi" w:hAnsi="Times New Roman" w:cs="Times New Roman"/>
          <w:b/>
          <w:sz w:val="28"/>
          <w:szCs w:val="28"/>
          <w:lang w:eastAsia="en-US"/>
        </w:rPr>
      </w:pPr>
      <w:r>
        <w:rPr>
          <w:rFonts w:ascii="Times New Roman" w:eastAsiaTheme="minorHAnsi" w:hAnsi="Times New Roman" w:cs="Times New Roman"/>
          <w:sz w:val="28"/>
          <w:szCs w:val="28"/>
          <w:lang w:eastAsia="en-US"/>
        </w:rPr>
        <w:t>аналитическая справка; грамота, диплом; мониторинг; портфолио; фотоматериалы.</w:t>
      </w:r>
    </w:p>
    <w:p>
      <w:pPr>
        <w:shd w:val="clear" w:color="auto" w:fill="FFFFFF"/>
        <w:tabs>
          <w:tab w:val="left" w:pos="709"/>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Критериями выполнения программы служат: знания, умения и навыки обучающихся, полученные в ходе реализации программы, а также развитие ключевых, личностных и предметных компетенций обучающихся. </w:t>
      </w:r>
    </w:p>
    <w:p>
      <w:pPr>
        <w:shd w:val="clear" w:color="auto" w:fill="FFFFFF"/>
        <w:tabs>
          <w:tab w:val="left" w:pos="709"/>
        </w:tabs>
        <w:autoSpaceDE w:val="0"/>
        <w:autoSpaceDN w:val="0"/>
        <w:adjustRightInd w:val="0"/>
        <w:spacing w:line="36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Мониторинг освоения образовательной (общеразвивающей)</w:t>
      </w:r>
    </w:p>
    <w:p>
      <w:pPr>
        <w:shd w:val="clear" w:color="auto" w:fill="FFFFFF"/>
        <w:tabs>
          <w:tab w:val="left" w:pos="709"/>
        </w:tabs>
        <w:autoSpaceDE w:val="0"/>
        <w:autoSpaceDN w:val="0"/>
        <w:adjustRightInd w:val="0"/>
        <w:spacing w:line="36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программы дополнительного образования «Умелые руки»</w:t>
      </w:r>
    </w:p>
    <w:p>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Цель: отслеживание динамики результатов обучения ребёнка в процессе освоения им дополнительной образовательной программы, повышения успеваемости обучающихся. </w:t>
      </w:r>
    </w:p>
    <w:p>
      <w:pPr>
        <w:shd w:val="clear" w:color="auto" w:fill="FFFFFF"/>
        <w:autoSpaceDE w:val="0"/>
        <w:autoSpaceDN w:val="0"/>
        <w:adjustRightInd w:val="0"/>
        <w:spacing w:line="360"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Задачи:  </w:t>
      </w:r>
    </w:p>
    <w:p>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 Контроль качества образования; </w:t>
      </w:r>
    </w:p>
    <w:p>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Подбор эффективных методов обучения; </w:t>
      </w:r>
    </w:p>
    <w:p>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Выявление результатов педагогического процесса; </w:t>
      </w:r>
    </w:p>
    <w:p>
      <w:pPr>
        <w:shd w:val="clear" w:color="auto" w:fill="FFFFFF"/>
        <w:autoSpaceDE w:val="0"/>
        <w:autoSpaceDN w:val="0"/>
        <w:adjustRightInd w:val="0"/>
        <w:spacing w:line="360" w:lineRule="auto"/>
        <w:ind w:right="-54"/>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4. Индивидуальный подбор методов и приемов воздействия на каждого обучающегося. </w:t>
      </w:r>
    </w:p>
    <w:p>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5. Самоанализ педагогического труда. </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Сроки проведения:</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входной контроль, дата проведения – сентябрь; </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промежуточный контроль, дата проведения – декабрь; </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итоговый контроль, дата проведения – май.  </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С целью проверки эффективности развития личностных качеств и исполнительских навыков обучающихся были разработаны ее параметры и критерии.  </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Исходя из структуры способностей обучающихся были выделены следующие параметры: универсальные учебные действия; подготовка по предмету.  </w:t>
      </w:r>
    </w:p>
    <w:p>
      <w:pPr>
        <w:shd w:val="clear" w:color="auto" w:fill="FFFFFF"/>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Параметру «универсальные учебные действия» соответствуют следующие критерии: </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 мотивация, активная позиция обучающегося; </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интерес и потребность к данному виду деятельности, активность самоорганизации и стремление к занятиям; </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усидчивость – способность выполнять задания; </w:t>
      </w:r>
    </w:p>
    <w:p>
      <w:pPr>
        <w:shd w:val="clear" w:color="auto" w:fill="FFFFFF"/>
        <w:tabs>
          <w:tab w:val="left" w:pos="2664"/>
        </w:tabs>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интерес к искусству – проявление любознательности, наличие исследовательских и познавательных черт характера.  </w:t>
      </w:r>
    </w:p>
    <w:p>
      <w:pPr>
        <w:shd w:val="clear" w:color="auto" w:fill="FFFFFF"/>
        <w:tabs>
          <w:tab w:val="left" w:pos="709"/>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Параметру «Подготовка по предмету» соответствуют следующие критерии: </w:t>
      </w:r>
    </w:p>
    <w:p>
      <w:pPr>
        <w:shd w:val="clear" w:color="auto" w:fill="FFFFFF"/>
        <w:tabs>
          <w:tab w:val="left" w:pos="709"/>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техника исполнения и материалы </w:t>
      </w:r>
    </w:p>
    <w:p>
      <w:pPr>
        <w:shd w:val="clear" w:color="auto" w:fill="FFFFFF"/>
        <w:tabs>
          <w:tab w:val="left" w:pos="709"/>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поделка цельная или состоит из частей</w:t>
      </w:r>
    </w:p>
    <w:p>
      <w:pPr>
        <w:shd w:val="clear" w:color="auto" w:fill="FFFFFF"/>
        <w:tabs>
          <w:tab w:val="left" w:pos="709"/>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соответствие внешнему виду, размерам </w:t>
      </w: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Для проведения мониторинга определены три уровня развития определенных качеств: высокий, средний, низкий.  </w:t>
      </w: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Высокому уровню (4-5 баллов) соответствуют: высокое и четкое проявление параметра, хорошо сформированный навык, глубокое, устойчивое знание предмета; </w:t>
      </w: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Средний уровень развития (2-3 балла) характеризуется: среднее проявление параметра, навык сформирован, присутствуют знания на среднем уровне, результат не стабильный;</w:t>
      </w: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Начальный уровень развития (0-1 балл):  Исследуемый параметр не развит, не выражен или проявляется на низком уровне, редко, навык не сформирован.  </w:t>
      </w: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 xml:space="preserve">В ходе проведения мониторинга применялись следующие методы: </w:t>
      </w:r>
    </w:p>
    <w:p>
      <w:pPr>
        <w:shd w:val="clear" w:color="auto" w:fill="FFFFFF"/>
        <w:tabs>
          <w:tab w:val="left" w:pos="709"/>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наблюдение, опрос,  беседа,  диагностика,  обобщение педагогического опыта,  опытная работа.    </w:t>
      </w: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t>Проводится оценивание основных параметров по критериям. Оценка проводится по 5-ти бальной системе. Данные суммируются и выводится средний балл. Мониторинг проводится в индивидуальном порядке. Результаты заносятся в итоговую таблицу.</w:t>
      </w: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p>
    <w:p>
      <w:pPr>
        <w:shd w:val="clear" w:color="auto" w:fill="FFFFFF"/>
        <w:tabs>
          <w:tab w:val="left" w:pos="709"/>
        </w:tabs>
        <w:autoSpaceDE w:val="0"/>
        <w:autoSpaceDN w:val="0"/>
        <w:adjustRightInd w:val="0"/>
        <w:spacing w:line="360" w:lineRule="auto"/>
        <w:jc w:val="both"/>
        <w:rPr>
          <w:rFonts w:ascii="Times New Roman" w:eastAsiaTheme="minorHAnsi" w:hAnsi="Times New Roman" w:cs="Times New Roman"/>
          <w:sz w:val="28"/>
          <w:szCs w:val="28"/>
          <w:lang w:eastAsia="en-US"/>
        </w:rPr>
      </w:pPr>
    </w:p>
    <w:p>
      <w:pPr>
        <w:spacing w:line="276" w:lineRule="auto"/>
        <w:ind w:left="1068"/>
        <w:contextualSpacing/>
        <w:jc w:val="center"/>
        <w:rPr>
          <w:rFonts w:ascii="Times New Roman" w:eastAsiaTheme="minorHAnsi" w:hAnsi="Times New Roman" w:cs="Times New Roman"/>
          <w:b/>
          <w:sz w:val="28"/>
          <w:szCs w:val="28"/>
          <w:lang w:eastAsia="en-US"/>
        </w:rPr>
      </w:pPr>
    </w:p>
    <w:p>
      <w:pPr>
        <w:spacing w:line="276" w:lineRule="auto"/>
        <w:ind w:left="1068"/>
        <w:contextualSpacing/>
        <w:jc w:val="center"/>
        <w:rPr>
          <w:rFonts w:ascii="Times New Roman" w:eastAsiaTheme="minorHAnsi" w:hAnsi="Times New Roman" w:cs="Times New Roman"/>
          <w:b/>
          <w:sz w:val="28"/>
          <w:szCs w:val="28"/>
          <w:lang w:eastAsia="en-US"/>
        </w:rPr>
      </w:pPr>
    </w:p>
    <w:p>
      <w:pPr>
        <w:spacing w:line="276" w:lineRule="auto"/>
        <w:ind w:left="1068"/>
        <w:contextualSpacing/>
        <w:jc w:val="center"/>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lastRenderedPageBreak/>
        <w:t>10. Список литературы</w:t>
      </w:r>
    </w:p>
    <w:p>
      <w:pPr>
        <w:keepNext/>
        <w:keepLines/>
        <w:spacing w:line="240" w:lineRule="auto"/>
        <w:ind w:left="20" w:firstLine="320"/>
        <w:jc w:val="center"/>
        <w:outlineLvl w:val="2"/>
        <w:rPr>
          <w:rFonts w:ascii="Times New Roman" w:eastAsiaTheme="minorHAnsi" w:hAnsi="Times New Roman" w:cs="Times New Roman"/>
          <w:b/>
          <w:bCs/>
          <w:sz w:val="28"/>
          <w:szCs w:val="28"/>
          <w:lang w:eastAsia="en-US"/>
        </w:rPr>
      </w:pPr>
    </w:p>
    <w:bookmarkEnd w:id="2"/>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Федеральный закон об образовании в Российской Федерации от 29.12.2012 №273-ФЗ</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Концепция развития дополнительного образования детей от 4 сентября 2014 г. № 1726-р.</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Приказ Минпроса России от 3.09.2019 №467 «Об утверждении Целевой модели развития региональных систем дополнительного образования детей»</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 СП 2.4. 3648-20 «Санитарно-эпидемиологические требования к организациям воспитания и обучения, отдыха и оздоровления детей и молодежи»,</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утвержденные Постановлением Главного государственного санитарного врача Российской Федерации от 28.09.2020 г. №28</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 Письмо Минобрнауки России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p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 Методические рекомендации по разработке и оформлению дополнительных общеразвивающих программ. Буйлова Л.Н. - Москва, 2019.</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Докучаева Н. «Сказки из даров природы».</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Гудилина С.И. Чудеса своими руками»</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Т.Ф.Панфилова «Рукоделие. Поделки из ткани, ниток, тесьмы».</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Нагибина М.И. «Природные дары для поделок и игры».</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 Н. Баскова «Бисер – уроки труда в начальной школе».</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Н.Гусева «365 фенечек из бисера» - практическое руководство.</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А. Григорьева «Большая книга рукоделий».</w:t>
      </w:r>
    </w:p>
    <w:p>
      <w:pPr>
        <w:numPr>
          <w:ilvl w:val="0"/>
          <w:numId w:val="52"/>
        </w:numPr>
        <w:shd w:val="clear" w:color="auto" w:fill="FFFFFF"/>
        <w:autoSpaceDE w:val="0"/>
        <w:autoSpaceDN w:val="0"/>
        <w:adjustRightInd w:val="0"/>
        <w:spacing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 Забылин «Русский народ: его обычаи, предания, обряды».</w:t>
      </w:r>
    </w:p>
    <w:p>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sectPr>
          <w:footerReference w:type="default" r:id="rId8"/>
          <w:type w:val="continuous"/>
          <w:pgSz w:w="11906" w:h="16838"/>
          <w:pgMar w:top="712" w:right="750" w:bottom="1097" w:left="720" w:header="0" w:footer="0" w:gutter="0"/>
          <w:cols w:space="708"/>
        </w:sectPr>
      </w:pPr>
    </w:p>
    <w:p>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360" w:lineRule="auto"/>
        <w:jc w:val="center"/>
        <w:rPr>
          <w:rFonts w:ascii="Times New Roman" w:eastAsiaTheme="minorHAnsi" w:hAnsi="Times New Roman" w:cs="Times New Roman"/>
          <w:b/>
          <w:sz w:val="28"/>
          <w:szCs w:val="28"/>
          <w:lang w:eastAsia="en-US"/>
        </w:rPr>
      </w:pPr>
    </w:p>
    <w:p>
      <w:pPr>
        <w:shd w:val="clear" w:color="auto" w:fill="FFFFFF"/>
        <w:tabs>
          <w:tab w:val="left" w:pos="3984"/>
        </w:tabs>
        <w:autoSpaceDE w:val="0"/>
        <w:autoSpaceDN w:val="0"/>
        <w:adjustRightInd w:val="0"/>
        <w:spacing w:line="240" w:lineRule="auto"/>
        <w:jc w:val="righ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ab/>
        <w:t>Приложения 1</w:t>
      </w:r>
    </w:p>
    <w:p>
      <w:pPr>
        <w:shd w:val="clear" w:color="auto" w:fill="FFFFFF"/>
        <w:autoSpaceDE w:val="0"/>
        <w:autoSpaceDN w:val="0"/>
        <w:adjustRightInd w:val="0"/>
        <w:spacing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Методические материалы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Методические материалы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Дидактическое обеспечение реализации программы разработано в соответствии с учебным планом программы и ориентировано на личностные и мета предметные результаты образования. Для обеспечения наглядности и доступности изучаемого материала педагогом используются: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Методические разработки занятий по темам программы.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Видеоматериалы (видеоролики и информационные материалы на сайте, посвящѐнном данной программе).</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•Готовые изделия учащихся предыдущего года обучения.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Конструкции изготовленные педагогом.</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Стенды: «Уголок безопасности», «Наши достижения».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2.Методическое обеспечение программы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организации учебно-воспитательного процесса учитываются: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потребности, интересы учащихся;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уровень развития первичного коллектива;</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•уровень развития и самооценка ребенка, его социальный статус;</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 каждому ребенку применяется индивидуальный подход:</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осознание и признание права на свободу выбора;</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оценка не личности ребенка, а его деятельности, поступков;</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умение смотреть на проблему глазами ребенка;</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учет индивидуально-психологических особенностей ребенка (тип нервной системы, темперамент, особенности восприятия и памяти, мышления, мотивы, статус в коллективе, активность).</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Принципы, лежащие в основе программы: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доступности (простота, соответствие возрастным и индивидуальным способностям);</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наглядности (иллюстративность, наличие дидактических материалов).</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демократичности и гуманизма (взаимодействие педагога и обучающегося в социуме,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реализация собственных творческих потребностей);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научности (обоснованность, наличие методологической базы и теоретической основы);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«от простого к сложному» (научившись элементарным навыкам работы, ребенок применяет свои знания в выполнении сложных творческих работ).</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Методика преподавания включает разнообразные формы, методы и приемы обучения и воспитания. Обоснованность применения различных методов обусловлена тем, что нет ни одного универсального метода для решения разнообразных творческих задач.</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Выбор методов осуществления образовательного процесса зависит от темы и формы занятия, уровня подготовки и социально-практического опыта обучающегося. Воспитание творческой личности - процесс очень сложный и ответственный, дети имеют различные уровни психофизического развития, у каждого свои пределы и возможности, поэтому, в первую очередь, педагог должен помочь каждому ученику поверить в свои силы, приобрести уверенность в себе.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Можно использовать метод эмоционального стимулирования – создание ситуаций успеха на занятиях, это специально созданные педагогом цепочки таких ситуаций, в которых ребѐнок добивается хороших результатов, что ведѐт к возникновению у него </w:t>
      </w:r>
      <w:r>
        <w:rPr>
          <w:rFonts w:ascii="Times New Roman" w:eastAsiaTheme="minorHAnsi" w:hAnsi="Times New Roman" w:cs="Times New Roman"/>
          <w:sz w:val="28"/>
          <w:szCs w:val="28"/>
          <w:lang w:eastAsia="en-US"/>
        </w:rPr>
        <w:lastRenderedPageBreak/>
        <w:t>чувства уверенности в своих силах и «лѐгкости» процесса обучения. После каждого урока необходимо руководствоваться педагогической оценкой, а именно: что занятие дало каждому ребенку в его творческом развитии? Соответствовали ли задачи, поставленные на уроке, с возможностями учащихся? Что получилось, а что удалось с трудом? Использование метода беседы позволяет выбрать правильную тактику в работе с каждым ребенком. Сущность беседы заключается в том, что учитель путем умело поставленных вопросов побуждает учащихся рассуждать, анализировать, мыслить в определенной логической последовательности. Метод сравнения эффективен, о нем говорил ещѐ Гельвеций: «Всякое сравнение предметов между собой, - писал он, - предполагает внимание; всякое внимание предполагает усилие, а всякое усилие - побуждение, заставляющее сделать это». Этот метод помогает педагогу и учащимся отслеживать рабочий процесс. «У тебя сегодня получилось хуже (лучше), чем вчера, потому, что…..» или «Эти предлагаемые обстоятельства выбраны более точно, чем в прошлый раз потому, что…». 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 делать его живым и интересным, использовать множество стимулов, возбуждающих любознательность и мыслительную активность учащихся. Необходимо соблюдать определенную педагогическую логику, определенную последовательность учебного и воспитательного процесса, в котором постепенно формируются умения и навыки актерского искусства. Основным методом формирования качества исполнительского мастерства является метод актерского тренинга, упражнений. Сущность этого метода состоит в том, что учащиеся производят многократные действия, т.е. тренируются (упражняются) в выполнении того или иного задания, вырабатывают соответствующие умения и навыки, а также развивают свое мышление и творческие способности. Следовательно - «…необходима ежедневная, постоянная тренировка, муштра в течение всей артистической карьеры» - К.С. Станиславский. Начинать тренинг следует с формирования готовности у учащихся восприятия учебного материала с использованием способов концентрации внимания и эмоционального побуждения. Важнейшие принципы, применяемые на занятиях по основам актерского мастерства, это:</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контрастность в подборе упражнений;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прием усложнения заданий;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комплексность задач на уроке и в каждом упражнении;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выполнение упражнений и этюдов по словесному заданию педагога.</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Работа над отрывками и учебным спектаклем через творческое взаимодействие ученика и учителя, этюдный метод репетиционной работы, как и метод действенного анализа произведения, позволят педагогу максимально раскрыть индивидуальность учащегося. Обязательным фактором в обучении детей, а по данному предмету особенно, является дисциплина. 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Для быстрого включения учащегося в творческий процесс подходит метод создания проблемных ситуаций - представление материала занятия в виде доступной, образной и яркой проблемы. Это очень сближает коллектив, выявляет характер и личностные качества учащихся. В методическую работу педагога также входит посещение с учениками учреждений культуры (театров, музеев и др.), просмотр видеозаписей </w:t>
      </w:r>
      <w:r>
        <w:rPr>
          <w:rFonts w:ascii="Times New Roman" w:eastAsiaTheme="minorHAnsi" w:hAnsi="Times New Roman" w:cs="Times New Roman"/>
          <w:sz w:val="28"/>
          <w:szCs w:val="28"/>
          <w:lang w:eastAsia="en-US"/>
        </w:rPr>
        <w:lastRenderedPageBreak/>
        <w:t xml:space="preserve">спектаклей, мастер-классов известных актеров и режиссеров. Воспитание зрительской культуры формирует устойчивый интерес к театру, как к виду искусства. Сцена – это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самый сильный педагог, а зритель - самый строгий экзаменатор. Максимальное участие в творческих мероприятиях, тематических концертах и культурно-просветительской деятельности образовательного учреждения, позволит учащимся на практике проверить, закрепить и развить свои умения и навыки исполнительского мастерства.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Занятия проводятся с использованием различных форм организации учебной деятельности: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фронтальная – одновременная работа со всеми учащимися;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групповая – организация работы в группах;</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индивидуальная – индивидуальное выполнение заданий, решение проблем и другие.</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Формы организации работы по программе: занятия теоретического характера и практического характера, работа над пьессой. Разнообразные формы обучения и типы занятий создают условия для развития познавательной активности, повышения интереса детей к обучению. Отслеживание и оценивание результатов обучения детей проходит через:</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наблюдение за учащимися на занятиях;</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участие в обсуждении работы учащегося на каждом занятии;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самооценку в конце каждого занятия;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степень освоения теоретическим и практическим материалом;</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успешность участия в выставках, конкурсах, мероприятиях.</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Формы контроля и оценочные материалы: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Вводный - проводится на первом занятии и предназначен для проверки уровня базовых знаний, умений, навыков, соответствующих возрасту учащегося, его личных художественных данных и коммуникабельности (беседа). Текущий - проводится в ходе каждого занятия с целью определения усвоения знаний и умений по теме (опрос, практическое задание). Итоговый - проводится в виде участия в итоговых выставках, с целью определения уровня развития личных творческих способностей (самооценка,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презентации творческих работ).</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r>
        <w:rPr>
          <w:rFonts w:ascii="Times New Roman" w:eastAsia="Times New Roman" w:hAnsi="Times New Roman" w:cs="Times New Roman"/>
          <w:b/>
          <w:color w:val="000000"/>
          <w:w w:val="101"/>
          <w:sz w:val="28"/>
          <w:szCs w:val="28"/>
        </w:rPr>
        <w:lastRenderedPageBreak/>
        <w:t>Приложение 2</w:t>
      </w:r>
    </w:p>
    <w:p>
      <w:pPr>
        <w:widowControl w:val="0"/>
        <w:spacing w:line="240" w:lineRule="auto"/>
        <w:ind w:right="-20" w:firstLine="720"/>
        <w:jc w:val="center"/>
        <w:rPr>
          <w:rFonts w:ascii="Times New Roman" w:eastAsia="Times New Roman" w:hAnsi="Times New Roman" w:cs="Times New Roman"/>
          <w:b/>
          <w:color w:val="000000"/>
          <w:w w:val="101"/>
          <w:sz w:val="28"/>
          <w:szCs w:val="28"/>
        </w:rPr>
      </w:pPr>
      <w:r>
        <w:rPr>
          <w:rFonts w:ascii="Times New Roman" w:eastAsia="Times New Roman" w:hAnsi="Times New Roman" w:cs="Times New Roman"/>
          <w:b/>
          <w:color w:val="000000"/>
          <w:w w:val="101"/>
          <w:sz w:val="28"/>
          <w:szCs w:val="28"/>
        </w:rPr>
        <w:t>Рабочие программы (модули)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Методические рекомендации по проведению практических работ.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Методические рекомендации направлены на оказание методической помощи ученикам при выполнении практических работ.</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Практическая работа - это форма учебных занятий, на которых на основе ранее полученных знаний и умений обучаемые самостоятельно решают поставленные задачи и затем представляют результаты своей творческой деятельности. Основная цель практических работ - закрепление полученных знаний, формирование навыков самостоятельной работы, умение использовать эти знания в различных ситуациях при работе на компьютере.</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процессе выполнения практических работ обучающиеся расширяют и углубляют знания по изучаемым темам, проверяют их достоверность, учатся работать с прикладными программами и аппаратными средствами компьютера. Практические работы являются связующим звеном между теорией и практикой, способствуют развитию самостоятельности, эффективно содействуют формированию специальных знаний и умений, четкому представлению о выбираемой профессии.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В структуру практических работ входят следующие компоненты: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Вводная часть.</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Преподаватель определяет тему практической работы, формирует ее цель,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уточняет порядок выполнения работы, дает методические указания.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Самостоятельная работа обучающихся.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Намечают пути решения поставленных задач, решают их посредством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необходимых действий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Итоговая часть.</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Преподаватель анализирует работу обучающегося, выявляет неточности и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ошибки, определяет причину их возникновения. При проведении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практических работ возможно применение фронтальной и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дифференцированной формы организации занятий.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При фронтальной форме все обучающиеся выполняют одну работу.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Инструктаж особенностей выполняемой работы проводится со всей группой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одновременно.</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Инструкция по технике безопасности на занятиях в кружке</w:t>
      </w:r>
    </w:p>
    <w:p>
      <w:pPr>
        <w:shd w:val="clear" w:color="auto" w:fill="FFFFFF"/>
        <w:autoSpaceDE w:val="0"/>
        <w:autoSpaceDN w:val="0"/>
        <w:adjustRightInd w:val="0"/>
        <w:spacing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«Умелые руки».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Общие требования безопасности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Численность воспитанников в группе не должна превышать норм, положенных по СанПин.</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2. Занимающиеся должны быть ознакомлены с расположением функциональных помещений кружка и, в частности, с местом занятий.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Занятие начинается только в присутствии руководителя.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Кабинет должен быть обеспечен огнетушителем и аптечкой, укомплектованной необходимыми медикаментами и перевязочными материалами для оказания первой медицинской помощи.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 Опасные производственные факторы:</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Использование ножниц, канцелярского ножа для бумаги;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невнимание и отсутствие дисциплины на занятиях; - повреждения, полученные при неправильном обращении с канцерными товарами.</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 При получении травмы необходимо экстренно обратиться к руководителю, который обязан оказать первую медицинскую помощь, вызвать скорую помощь (или, по необходимости, отправить воспитанника в ближайшее лечебное учреждение в сопровождении взрослого), сообщить о случившемся руководству и родителям пострадавшего.</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Требования безопасности перед началом занятий.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Не рекомендуется пить воду из водопроводного крана (холодную, некипяченую). Следует приносить из дома кипяченую или минеральную воду (в термосе или пластиковой бутылке).</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Перед началом занятий воспитанники должны вымыть руки теплой водой с мылом.</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Требования безопасности во время занятий.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объяснении руководителя соблюдать тишину.</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Во время занятий нельзя употреблять конфеты, жевательную резинку и любую пищу (если это не предусмотрено сценарием и не является частью учебного процесса).</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Запрещается бегать по помещению во время перерыва и на занятия.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Требования безопасности по окончании занятий.</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окончании занятий, воспитанники должны выходить из кабинета под наблюдением руководителя.</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Рекомендуется вымыть руки теплой водой с мылом.</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Требования безопасности в непредвиденных ситуациях.</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появлении боли или плохого самочувствия во время занятий необходимо прекратить занятия и сообщить об этом руководителю.</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При получении травмы, пострадавшему необходимо немедленно обратиться к руководителю для оказания медицинской помощи. Руководитель сообщает о происшествии администрации учреждения и родителям пострадавшего. </w:t>
      </w: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autoSpaceDE w:val="0"/>
        <w:autoSpaceDN w:val="0"/>
        <w:adjustRightInd w:val="0"/>
        <w:spacing w:line="240" w:lineRule="auto"/>
        <w:jc w:val="both"/>
        <w:rPr>
          <w:rFonts w:ascii="Times New Roman" w:eastAsiaTheme="minorHAnsi" w:hAnsi="Times New Roman" w:cs="Times New Roman"/>
          <w:sz w:val="28"/>
          <w:szCs w:val="28"/>
          <w:lang w:eastAsia="en-US"/>
        </w:rPr>
      </w:pPr>
    </w:p>
    <w:p>
      <w:pPr>
        <w:shd w:val="clear" w:color="auto" w:fill="FFFFFF"/>
        <w:tabs>
          <w:tab w:val="left" w:pos="3984"/>
        </w:tabs>
        <w:autoSpaceDE w:val="0"/>
        <w:autoSpaceDN w:val="0"/>
        <w:adjustRightInd w:val="0"/>
        <w:spacing w:line="240" w:lineRule="auto"/>
        <w:jc w:val="righ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Приложения 3</w:t>
      </w:r>
    </w:p>
    <w:p>
      <w:pPr>
        <w:shd w:val="clear" w:color="auto" w:fill="FFFFFF"/>
        <w:tabs>
          <w:tab w:val="left" w:pos="3984"/>
        </w:tabs>
        <w:autoSpaceDE w:val="0"/>
        <w:autoSpaceDN w:val="0"/>
        <w:adjustRightInd w:val="0"/>
        <w:spacing w:line="240" w:lineRule="auto"/>
        <w:jc w:val="right"/>
        <w:rPr>
          <w:rFonts w:ascii="Times New Roman" w:eastAsiaTheme="minorHAnsi" w:hAnsi="Times New Roman" w:cs="Times New Roman"/>
          <w:b/>
          <w:sz w:val="28"/>
          <w:szCs w:val="28"/>
          <w:lang w:eastAsia="en-US"/>
        </w:rPr>
      </w:pPr>
    </w:p>
    <w:p>
      <w:pPr>
        <w:shd w:val="clear" w:color="auto" w:fill="FFFFFF"/>
        <w:autoSpaceDE w:val="0"/>
        <w:autoSpaceDN w:val="0"/>
        <w:adjustRightInd w:val="0"/>
        <w:spacing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Календарный учебный график дополнительной общеобразовательной </w:t>
      </w:r>
    </w:p>
    <w:p>
      <w:pPr>
        <w:shd w:val="clear" w:color="auto" w:fill="FFFFFF"/>
        <w:autoSpaceDE w:val="0"/>
        <w:autoSpaceDN w:val="0"/>
        <w:adjustRightInd w:val="0"/>
        <w:spacing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общеразвивающей программы</w:t>
      </w:r>
    </w:p>
    <w:p>
      <w:pPr>
        <w:spacing w:line="240" w:lineRule="auto"/>
        <w:jc w:val="center"/>
        <w:rPr>
          <w:rFonts w:ascii="Times New Roman" w:eastAsiaTheme="minorHAnsi" w:hAnsi="Times New Roman" w:cs="Times New Roman"/>
          <w:b/>
          <w:sz w:val="28"/>
          <w:szCs w:val="28"/>
          <w:lang w:eastAsia="en-US"/>
        </w:rPr>
      </w:pPr>
    </w:p>
    <w:tbl>
      <w:tblPr>
        <w:tblStyle w:val="14"/>
        <w:tblW w:w="10632" w:type="dxa"/>
        <w:tblInd w:w="-318" w:type="dxa"/>
        <w:tblLayout w:type="fixed"/>
        <w:tblLook w:val="04A0" w:firstRow="1" w:lastRow="0" w:firstColumn="1" w:lastColumn="0" w:noHBand="0" w:noVBand="1"/>
      </w:tblPr>
      <w:tblGrid>
        <w:gridCol w:w="426"/>
        <w:gridCol w:w="993"/>
        <w:gridCol w:w="850"/>
        <w:gridCol w:w="1276"/>
        <w:gridCol w:w="1134"/>
        <w:gridCol w:w="850"/>
        <w:gridCol w:w="2694"/>
        <w:gridCol w:w="1275"/>
        <w:gridCol w:w="1134"/>
      </w:tblGrid>
      <w:tr>
        <w:trPr>
          <w:trHeight w:val="1104"/>
        </w:trPr>
        <w:tc>
          <w:tcPr>
            <w:tcW w:w="426"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w:t>
            </w:r>
          </w:p>
        </w:tc>
        <w:tc>
          <w:tcPr>
            <w:tcW w:w="993"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Месяц</w:t>
            </w:r>
          </w:p>
        </w:tc>
        <w:tc>
          <w:tcPr>
            <w:tcW w:w="850"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Число</w:t>
            </w:r>
          </w:p>
        </w:tc>
        <w:tc>
          <w:tcPr>
            <w:tcW w:w="1276"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Время проведения занятия</w:t>
            </w:r>
          </w:p>
        </w:tc>
        <w:tc>
          <w:tcPr>
            <w:tcW w:w="1134"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Форма занятия</w:t>
            </w:r>
          </w:p>
        </w:tc>
        <w:tc>
          <w:tcPr>
            <w:tcW w:w="850"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Кол-во часов</w:t>
            </w:r>
          </w:p>
        </w:tc>
        <w:tc>
          <w:tcPr>
            <w:tcW w:w="2694"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Тема занятия</w:t>
            </w:r>
          </w:p>
        </w:tc>
        <w:tc>
          <w:tcPr>
            <w:tcW w:w="1275"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Место проведения</w:t>
            </w:r>
          </w:p>
        </w:tc>
        <w:tc>
          <w:tcPr>
            <w:tcW w:w="1134" w:type="dxa"/>
          </w:tcPr>
          <w:p>
            <w:pPr>
              <w:autoSpaceDE w:val="0"/>
              <w:autoSpaceDN w:val="0"/>
              <w:adjustRightInd w:val="0"/>
              <w:jc w:val="center"/>
              <w:rPr>
                <w:rFonts w:ascii="Times New Roman" w:hAnsi="Times New Roman" w:cs="Times New Roman"/>
                <w:bCs/>
                <w:sz w:val="24"/>
                <w:szCs w:val="28"/>
              </w:rPr>
            </w:pPr>
            <w:r>
              <w:rPr>
                <w:rFonts w:ascii="Times New Roman" w:hAnsi="Times New Roman" w:cs="Times New Roman"/>
                <w:bCs/>
                <w:sz w:val="24"/>
                <w:szCs w:val="28"/>
              </w:rPr>
              <w:t>Форма контроля</w:t>
            </w: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p>
            <w:pPr>
              <w:rPr>
                <w:rFonts w:ascii="Times New Roman" w:hAnsi="Times New Roman" w:cs="Times New Roman"/>
                <w:sz w:val="28"/>
                <w:szCs w:val="28"/>
              </w:rPr>
            </w:pPr>
            <w:r>
              <w:rPr>
                <w:rFonts w:ascii="Times New Roman" w:hAnsi="Times New Roman" w:cs="Times New Roman"/>
                <w:sz w:val="28"/>
                <w:szCs w:val="28"/>
              </w:rPr>
              <w:t xml:space="preserve">Теория </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autoSpaceDE w:val="0"/>
              <w:autoSpaceDN w:val="0"/>
              <w:adjustRightInd w:val="0"/>
              <w:rPr>
                <w:rFonts w:ascii="Times New Roman" w:hAnsi="Times New Roman" w:cs="Times New Roman"/>
                <w:bCs/>
                <w:sz w:val="28"/>
                <w:szCs w:val="28"/>
                <w:lang w:val="tt-RU"/>
              </w:rPr>
            </w:pPr>
            <w:r>
              <w:rPr>
                <w:rFonts w:ascii="Times New Roman" w:hAnsi="Times New Roman" w:cs="Times New Roman"/>
                <w:bCs/>
                <w:sz w:val="28"/>
                <w:szCs w:val="28"/>
                <w:lang w:val="tt-RU"/>
              </w:rPr>
              <w:t>Инструктаж по ТБ во время занятий. Вводное занятие.</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p>
            <w:pPr>
              <w:rPr>
                <w:rFonts w:ascii="Times New Roman" w:hAnsi="Times New Roman" w:cs="Times New Roman"/>
                <w:sz w:val="28"/>
                <w:szCs w:val="28"/>
              </w:rPr>
            </w:pPr>
            <w:r>
              <w:rPr>
                <w:rFonts w:ascii="Times New Roman" w:hAnsi="Times New Roman" w:cs="Times New Roman"/>
                <w:sz w:val="28"/>
                <w:szCs w:val="28"/>
              </w:rPr>
              <w:t xml:space="preserve">Теория </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Из истории оригами</w:t>
            </w:r>
          </w:p>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 «Животные – оригами»</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Поздравительная открытка – оригами ко Дню учителя</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Цветы из бумаги «Астра»</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Деревья из бумаги </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«Петушок»</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Аппликации из скрученных салфеток «Осень»</w:t>
            </w:r>
          </w:p>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Коллективная работа</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993" w:type="dxa"/>
          </w:tcPr>
          <w:p>
            <w:pPr>
              <w:autoSpaceDE w:val="0"/>
              <w:autoSpaceDN w:val="0"/>
              <w:adjustRightInd w:val="0"/>
              <w:rPr>
                <w:rFonts w:ascii="Times New Roman" w:hAnsi="Times New Roman" w:cs="Times New Roman"/>
                <w:bCs/>
                <w:sz w:val="28"/>
                <w:szCs w:val="28"/>
              </w:rPr>
            </w:pPr>
          </w:p>
        </w:tc>
        <w:tc>
          <w:tcPr>
            <w:tcW w:w="850" w:type="dxa"/>
          </w:tcPr>
          <w:p>
            <w:pPr>
              <w:autoSpaceDE w:val="0"/>
              <w:autoSpaceDN w:val="0"/>
              <w:adjustRightInd w:val="0"/>
              <w:rPr>
                <w:rFonts w:ascii="Times New Roman" w:hAnsi="Times New Roman" w:cs="Times New Roman"/>
                <w:bCs/>
                <w:sz w:val="28"/>
                <w:szCs w:val="28"/>
              </w:rPr>
            </w:pPr>
          </w:p>
        </w:tc>
        <w:tc>
          <w:tcPr>
            <w:tcW w:w="1276" w:type="dxa"/>
          </w:tcPr>
          <w:p>
            <w:pPr>
              <w:autoSpaceDE w:val="0"/>
              <w:autoSpaceDN w:val="0"/>
              <w:adjustRightInd w:val="0"/>
              <w:rPr>
                <w:rFonts w:ascii="Times New Roman" w:hAnsi="Times New Roman" w:cs="Times New Roman"/>
                <w:bCs/>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bCs/>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Поделка из семечек «Подсолнух»</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bCs/>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9</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Осенняя композиция «Цветы в вазе»</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993" w:type="dxa"/>
          </w:tcPr>
          <w:p>
            <w:pPr>
              <w:autoSpaceDE w:val="0"/>
              <w:autoSpaceDN w:val="0"/>
              <w:adjustRightInd w:val="0"/>
              <w:rPr>
                <w:rFonts w:ascii="Times New Roman" w:hAnsi="Times New Roman" w:cs="Times New Roman"/>
                <w:bCs/>
                <w:sz w:val="28"/>
                <w:szCs w:val="28"/>
              </w:rPr>
            </w:pPr>
          </w:p>
        </w:tc>
        <w:tc>
          <w:tcPr>
            <w:tcW w:w="850" w:type="dxa"/>
          </w:tcPr>
          <w:p>
            <w:pPr>
              <w:autoSpaceDE w:val="0"/>
              <w:autoSpaceDN w:val="0"/>
              <w:adjustRightInd w:val="0"/>
              <w:rPr>
                <w:rFonts w:ascii="Times New Roman" w:hAnsi="Times New Roman" w:cs="Times New Roman"/>
                <w:bCs/>
                <w:sz w:val="28"/>
                <w:szCs w:val="28"/>
              </w:rPr>
            </w:pPr>
          </w:p>
        </w:tc>
        <w:tc>
          <w:tcPr>
            <w:tcW w:w="1276" w:type="dxa"/>
          </w:tcPr>
          <w:p>
            <w:pPr>
              <w:autoSpaceDE w:val="0"/>
              <w:autoSpaceDN w:val="0"/>
              <w:adjustRightInd w:val="0"/>
              <w:rPr>
                <w:rFonts w:ascii="Times New Roman" w:hAnsi="Times New Roman" w:cs="Times New Roman"/>
                <w:bCs/>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bCs/>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плодов растений «Птицы»</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bCs/>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11</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круп «Ветер»</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12</w:t>
            </w:r>
          </w:p>
        </w:tc>
        <w:tc>
          <w:tcPr>
            <w:tcW w:w="993" w:type="dxa"/>
          </w:tcPr>
          <w:p>
            <w:pPr>
              <w:autoSpaceDE w:val="0"/>
              <w:autoSpaceDN w:val="0"/>
              <w:adjustRightInd w:val="0"/>
              <w:rPr>
                <w:rFonts w:ascii="Times New Roman" w:hAnsi="Times New Roman" w:cs="Times New Roman"/>
                <w:bCs/>
                <w:sz w:val="28"/>
                <w:szCs w:val="28"/>
              </w:rPr>
            </w:pPr>
          </w:p>
        </w:tc>
        <w:tc>
          <w:tcPr>
            <w:tcW w:w="850" w:type="dxa"/>
          </w:tcPr>
          <w:p>
            <w:pPr>
              <w:autoSpaceDE w:val="0"/>
              <w:autoSpaceDN w:val="0"/>
              <w:adjustRightInd w:val="0"/>
              <w:rPr>
                <w:rFonts w:ascii="Times New Roman" w:hAnsi="Times New Roman" w:cs="Times New Roman"/>
                <w:bCs/>
                <w:sz w:val="28"/>
                <w:szCs w:val="28"/>
              </w:rPr>
            </w:pPr>
          </w:p>
        </w:tc>
        <w:tc>
          <w:tcPr>
            <w:tcW w:w="1276" w:type="dxa"/>
          </w:tcPr>
          <w:p>
            <w:pPr>
              <w:autoSpaceDE w:val="0"/>
              <w:autoSpaceDN w:val="0"/>
              <w:adjustRightInd w:val="0"/>
              <w:rPr>
                <w:rFonts w:ascii="Times New Roman" w:hAnsi="Times New Roman" w:cs="Times New Roman"/>
                <w:bCs/>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bCs/>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ниточной крошки «Рыбка»</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bCs/>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13</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Аппликация из резаных ниток «Одуванчик»</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lastRenderedPageBreak/>
              <w:t>14</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 xml:space="preserve">Аппликация из резаных ниток «Божия коровка» </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15</w:t>
            </w:r>
          </w:p>
        </w:tc>
        <w:tc>
          <w:tcPr>
            <w:tcW w:w="993" w:type="dxa"/>
          </w:tcPr>
          <w:p>
            <w:pPr>
              <w:autoSpaceDE w:val="0"/>
              <w:autoSpaceDN w:val="0"/>
              <w:adjustRightInd w:val="0"/>
              <w:rPr>
                <w:rFonts w:ascii="Times New Roman" w:hAnsi="Times New Roman" w:cs="Times New Roman"/>
                <w:bCs/>
                <w:sz w:val="28"/>
                <w:szCs w:val="28"/>
              </w:rPr>
            </w:pPr>
          </w:p>
        </w:tc>
        <w:tc>
          <w:tcPr>
            <w:tcW w:w="850" w:type="dxa"/>
          </w:tcPr>
          <w:p>
            <w:pPr>
              <w:autoSpaceDE w:val="0"/>
              <w:autoSpaceDN w:val="0"/>
              <w:adjustRightInd w:val="0"/>
              <w:rPr>
                <w:rFonts w:ascii="Times New Roman" w:hAnsi="Times New Roman" w:cs="Times New Roman"/>
                <w:bCs/>
                <w:sz w:val="28"/>
                <w:szCs w:val="28"/>
              </w:rPr>
            </w:pPr>
          </w:p>
        </w:tc>
        <w:tc>
          <w:tcPr>
            <w:tcW w:w="1276" w:type="dxa"/>
          </w:tcPr>
          <w:p>
            <w:pPr>
              <w:autoSpaceDE w:val="0"/>
              <w:autoSpaceDN w:val="0"/>
              <w:adjustRightInd w:val="0"/>
              <w:rPr>
                <w:rFonts w:ascii="Times New Roman" w:hAnsi="Times New Roman" w:cs="Times New Roman"/>
                <w:bCs/>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bCs/>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Аппликации из скрученных салфеток «Осень»</w:t>
            </w:r>
          </w:p>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Коллективная работа</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bCs/>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16</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p>
            <w:pPr>
              <w:rPr>
                <w:rFonts w:ascii="Times New Roman" w:hAnsi="Times New Roman" w:cs="Times New Roman"/>
                <w:sz w:val="28"/>
                <w:szCs w:val="28"/>
              </w:rPr>
            </w:pPr>
            <w:r>
              <w:rPr>
                <w:rFonts w:ascii="Times New Roman" w:hAnsi="Times New Roman" w:cs="Times New Roman"/>
                <w:sz w:val="28"/>
                <w:szCs w:val="28"/>
              </w:rPr>
              <w:t xml:space="preserve">Теория </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Народная кукла</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17</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Сказочные персонажи (кукла).</w:t>
            </w:r>
          </w:p>
          <w:p>
            <w:pPr>
              <w:widowControl w:val="0"/>
              <w:ind w:right="-20"/>
              <w:rPr>
                <w:rFonts w:ascii="Times New Roman" w:eastAsia="Times New Roman" w:hAnsi="Times New Roman" w:cs="Times New Roman"/>
                <w:color w:val="000000"/>
                <w:w w:val="101"/>
                <w:sz w:val="28"/>
                <w:szCs w:val="28"/>
              </w:rPr>
            </w:pP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18</w:t>
            </w:r>
          </w:p>
        </w:tc>
        <w:tc>
          <w:tcPr>
            <w:tcW w:w="993" w:type="dxa"/>
          </w:tcPr>
          <w:p>
            <w:pPr>
              <w:autoSpaceDE w:val="0"/>
              <w:autoSpaceDN w:val="0"/>
              <w:adjustRightInd w:val="0"/>
              <w:rPr>
                <w:rFonts w:ascii="Times New Roman" w:hAnsi="Times New Roman" w:cs="Times New Roman"/>
                <w:bCs/>
                <w:sz w:val="28"/>
                <w:szCs w:val="28"/>
              </w:rPr>
            </w:pPr>
          </w:p>
        </w:tc>
        <w:tc>
          <w:tcPr>
            <w:tcW w:w="850" w:type="dxa"/>
          </w:tcPr>
          <w:p>
            <w:pPr>
              <w:autoSpaceDE w:val="0"/>
              <w:autoSpaceDN w:val="0"/>
              <w:adjustRightInd w:val="0"/>
              <w:rPr>
                <w:rFonts w:ascii="Times New Roman" w:hAnsi="Times New Roman" w:cs="Times New Roman"/>
                <w:bCs/>
                <w:sz w:val="28"/>
                <w:szCs w:val="28"/>
              </w:rPr>
            </w:pPr>
          </w:p>
        </w:tc>
        <w:tc>
          <w:tcPr>
            <w:tcW w:w="1276" w:type="dxa"/>
          </w:tcPr>
          <w:p>
            <w:pPr>
              <w:autoSpaceDE w:val="0"/>
              <w:autoSpaceDN w:val="0"/>
              <w:adjustRightInd w:val="0"/>
              <w:rPr>
                <w:rFonts w:ascii="Times New Roman" w:hAnsi="Times New Roman" w:cs="Times New Roman"/>
                <w:bCs/>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bCs/>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Пробное плетение</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bCs/>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19</w:t>
            </w:r>
          </w:p>
        </w:tc>
        <w:tc>
          <w:tcPr>
            <w:tcW w:w="993" w:type="dxa"/>
          </w:tcPr>
          <w:p>
            <w:pPr>
              <w:autoSpaceDE w:val="0"/>
              <w:autoSpaceDN w:val="0"/>
              <w:adjustRightInd w:val="0"/>
              <w:rPr>
                <w:rFonts w:ascii="Times New Roman" w:hAnsi="Times New Roman" w:cs="Times New Roman"/>
                <w:bCs/>
                <w:sz w:val="28"/>
                <w:szCs w:val="28"/>
              </w:rPr>
            </w:pPr>
          </w:p>
        </w:tc>
        <w:tc>
          <w:tcPr>
            <w:tcW w:w="850" w:type="dxa"/>
          </w:tcPr>
          <w:p>
            <w:pPr>
              <w:autoSpaceDE w:val="0"/>
              <w:autoSpaceDN w:val="0"/>
              <w:adjustRightInd w:val="0"/>
              <w:rPr>
                <w:rFonts w:ascii="Times New Roman" w:hAnsi="Times New Roman" w:cs="Times New Roman"/>
                <w:bCs/>
                <w:sz w:val="28"/>
                <w:szCs w:val="28"/>
              </w:rPr>
            </w:pPr>
          </w:p>
        </w:tc>
        <w:tc>
          <w:tcPr>
            <w:tcW w:w="1276" w:type="dxa"/>
          </w:tcPr>
          <w:p>
            <w:pPr>
              <w:autoSpaceDE w:val="0"/>
              <w:autoSpaceDN w:val="0"/>
              <w:adjustRightInd w:val="0"/>
              <w:rPr>
                <w:rFonts w:ascii="Times New Roman" w:hAnsi="Times New Roman" w:cs="Times New Roman"/>
                <w:bCs/>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bCs/>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Плетение  узоров</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bCs/>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20</w:t>
            </w:r>
          </w:p>
        </w:tc>
        <w:tc>
          <w:tcPr>
            <w:tcW w:w="993" w:type="dxa"/>
          </w:tcPr>
          <w:p>
            <w:pPr>
              <w:autoSpaceDE w:val="0"/>
              <w:autoSpaceDN w:val="0"/>
              <w:adjustRightInd w:val="0"/>
              <w:rPr>
                <w:rFonts w:ascii="Times New Roman" w:hAnsi="Times New Roman" w:cs="Times New Roman"/>
                <w:sz w:val="28"/>
                <w:szCs w:val="28"/>
              </w:rPr>
            </w:pPr>
          </w:p>
        </w:tc>
        <w:tc>
          <w:tcPr>
            <w:tcW w:w="850" w:type="dxa"/>
          </w:tcPr>
          <w:p>
            <w:pPr>
              <w:autoSpaceDE w:val="0"/>
              <w:autoSpaceDN w:val="0"/>
              <w:adjustRightInd w:val="0"/>
              <w:rPr>
                <w:rFonts w:ascii="Times New Roman" w:hAnsi="Times New Roman" w:cs="Times New Roman"/>
                <w:sz w:val="28"/>
                <w:szCs w:val="28"/>
              </w:rPr>
            </w:pPr>
          </w:p>
        </w:tc>
        <w:tc>
          <w:tcPr>
            <w:tcW w:w="1276" w:type="dxa"/>
          </w:tcPr>
          <w:p>
            <w:pPr>
              <w:autoSpaceDE w:val="0"/>
              <w:autoSpaceDN w:val="0"/>
              <w:adjustRightInd w:val="0"/>
              <w:rPr>
                <w:rFonts w:ascii="Times New Roman" w:hAnsi="Times New Roman" w:cs="Times New Roman"/>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Обшивание костюмов для кукол</w:t>
            </w:r>
          </w:p>
        </w:tc>
        <w:tc>
          <w:tcPr>
            <w:tcW w:w="1275" w:type="dxa"/>
          </w:tcPr>
          <w:p>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Каб.387</w:t>
            </w:r>
          </w:p>
        </w:tc>
        <w:tc>
          <w:tcPr>
            <w:tcW w:w="1134" w:type="dxa"/>
          </w:tcPr>
          <w:p>
            <w:pPr>
              <w:autoSpaceDE w:val="0"/>
              <w:autoSpaceDN w:val="0"/>
              <w:adjustRightInd w:val="0"/>
              <w:rPr>
                <w:rFonts w:ascii="Times New Roman" w:hAnsi="Times New Roman" w:cs="Times New Roman"/>
                <w:sz w:val="28"/>
                <w:szCs w:val="28"/>
              </w:rPr>
            </w:pPr>
          </w:p>
        </w:tc>
      </w:tr>
      <w:tr>
        <w:tc>
          <w:tcPr>
            <w:tcW w:w="426" w:type="dxa"/>
          </w:tcPr>
          <w:p>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66</w:t>
            </w:r>
          </w:p>
        </w:tc>
        <w:tc>
          <w:tcPr>
            <w:tcW w:w="993" w:type="dxa"/>
          </w:tcPr>
          <w:p>
            <w:pPr>
              <w:autoSpaceDE w:val="0"/>
              <w:autoSpaceDN w:val="0"/>
              <w:adjustRightInd w:val="0"/>
              <w:rPr>
                <w:rFonts w:ascii="Times New Roman" w:hAnsi="Times New Roman" w:cs="Times New Roman"/>
                <w:bCs/>
                <w:sz w:val="28"/>
                <w:szCs w:val="28"/>
              </w:rPr>
            </w:pPr>
          </w:p>
        </w:tc>
        <w:tc>
          <w:tcPr>
            <w:tcW w:w="850" w:type="dxa"/>
          </w:tcPr>
          <w:p>
            <w:pPr>
              <w:autoSpaceDE w:val="0"/>
              <w:autoSpaceDN w:val="0"/>
              <w:adjustRightInd w:val="0"/>
              <w:rPr>
                <w:rFonts w:ascii="Times New Roman" w:hAnsi="Times New Roman" w:cs="Times New Roman"/>
                <w:bCs/>
                <w:sz w:val="28"/>
                <w:szCs w:val="28"/>
              </w:rPr>
            </w:pPr>
          </w:p>
        </w:tc>
        <w:tc>
          <w:tcPr>
            <w:tcW w:w="1276" w:type="dxa"/>
          </w:tcPr>
          <w:p>
            <w:pPr>
              <w:autoSpaceDE w:val="0"/>
              <w:autoSpaceDN w:val="0"/>
              <w:adjustRightInd w:val="0"/>
              <w:rPr>
                <w:rFonts w:ascii="Times New Roman" w:hAnsi="Times New Roman" w:cs="Times New Roman"/>
                <w:bCs/>
                <w:sz w:val="28"/>
                <w:szCs w:val="28"/>
              </w:rPr>
            </w:pPr>
          </w:p>
        </w:tc>
        <w:tc>
          <w:tcPr>
            <w:tcW w:w="1134" w:type="dxa"/>
          </w:tcPr>
          <w:p>
            <w:pPr>
              <w:rPr>
                <w:rFonts w:ascii="Times New Roman" w:hAnsi="Times New Roman" w:cs="Times New Roman"/>
                <w:sz w:val="28"/>
                <w:szCs w:val="28"/>
              </w:rPr>
            </w:pPr>
            <w:r>
              <w:rPr>
                <w:rFonts w:ascii="Times New Roman" w:hAnsi="Times New Roman" w:cs="Times New Roman"/>
                <w:sz w:val="28"/>
                <w:szCs w:val="28"/>
              </w:rPr>
              <w:t>групповая</w:t>
            </w:r>
          </w:p>
        </w:tc>
        <w:tc>
          <w:tcPr>
            <w:tcW w:w="850" w:type="dxa"/>
          </w:tcPr>
          <w:p>
            <w:pPr>
              <w:autoSpaceDE w:val="0"/>
              <w:autoSpaceDN w:val="0"/>
              <w:adjustRightInd w:val="0"/>
              <w:jc w:val="center"/>
              <w:rPr>
                <w:rFonts w:ascii="Times New Roman" w:hAnsi="Times New Roman" w:cs="Times New Roman"/>
                <w:bCs/>
                <w:sz w:val="28"/>
                <w:szCs w:val="28"/>
              </w:rPr>
            </w:pPr>
          </w:p>
        </w:tc>
        <w:tc>
          <w:tcPr>
            <w:tcW w:w="2694" w:type="dxa"/>
          </w:tcPr>
          <w:p>
            <w:pPr>
              <w:widowControl w:val="0"/>
              <w:ind w:right="-20"/>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Оформление отчетной выставки</w:t>
            </w:r>
          </w:p>
        </w:tc>
        <w:tc>
          <w:tcPr>
            <w:tcW w:w="1275" w:type="dxa"/>
          </w:tcPr>
          <w:p>
            <w:pPr>
              <w:autoSpaceDE w:val="0"/>
              <w:autoSpaceDN w:val="0"/>
              <w:adjustRightInd w:val="0"/>
              <w:rPr>
                <w:rFonts w:ascii="Times New Roman" w:hAnsi="Times New Roman" w:cs="Times New Roman"/>
                <w:bCs/>
                <w:sz w:val="28"/>
                <w:szCs w:val="28"/>
              </w:rPr>
            </w:pPr>
          </w:p>
        </w:tc>
        <w:tc>
          <w:tcPr>
            <w:tcW w:w="1134" w:type="dxa"/>
          </w:tcPr>
          <w:p>
            <w:pPr>
              <w:autoSpaceDE w:val="0"/>
              <w:autoSpaceDN w:val="0"/>
              <w:adjustRightInd w:val="0"/>
              <w:rPr>
                <w:rFonts w:ascii="Times New Roman" w:hAnsi="Times New Roman" w:cs="Times New Roman"/>
                <w:bCs/>
                <w:sz w:val="28"/>
                <w:szCs w:val="28"/>
              </w:rPr>
            </w:pPr>
          </w:p>
        </w:tc>
      </w:tr>
    </w:tbl>
    <w:p>
      <w:pPr>
        <w:widowControl w:val="0"/>
        <w:spacing w:line="240" w:lineRule="auto"/>
        <w:ind w:right="-20" w:firstLine="720"/>
        <w:rPr>
          <w:rFonts w:ascii="Times New Roman" w:eastAsia="Times New Roman" w:hAnsi="Times New Roman" w:cs="Times New Roman"/>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p>
    <w:p>
      <w:pPr>
        <w:widowControl w:val="0"/>
        <w:spacing w:line="240" w:lineRule="auto"/>
        <w:ind w:right="-20" w:firstLine="720"/>
        <w:jc w:val="right"/>
        <w:rPr>
          <w:rFonts w:ascii="Times New Roman" w:eastAsia="Times New Roman" w:hAnsi="Times New Roman" w:cs="Times New Roman"/>
          <w:b/>
          <w:color w:val="000000"/>
          <w:w w:val="101"/>
          <w:sz w:val="28"/>
          <w:szCs w:val="28"/>
        </w:rPr>
      </w:pPr>
      <w:r>
        <w:rPr>
          <w:rFonts w:ascii="Times New Roman" w:eastAsia="Times New Roman" w:hAnsi="Times New Roman" w:cs="Times New Roman"/>
          <w:b/>
          <w:color w:val="000000"/>
          <w:w w:val="101"/>
          <w:sz w:val="28"/>
          <w:szCs w:val="28"/>
        </w:rPr>
        <w:t>Приложение № 3</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b/>
          <w:color w:val="000000"/>
          <w:w w:val="101"/>
          <w:sz w:val="28"/>
          <w:szCs w:val="28"/>
        </w:rPr>
        <w:t>Упражнения на релаксацию с сосредоточением на дыхании</w:t>
      </w:r>
      <w:r>
        <w:rPr>
          <w:rFonts w:ascii="Times New Roman" w:eastAsia="Times New Roman" w:hAnsi="Times New Roman" w:cs="Times New Roman"/>
          <w:color w:val="000000"/>
          <w:w w:val="101"/>
          <w:sz w:val="28"/>
          <w:szCs w:val="28"/>
        </w:rPr>
        <w:t xml:space="preserve"> </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"Задуй свечу"</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"Ленивая кошечка"</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Упражнения на расслабление мышц лица: "Озорные щечки"</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"Рот на замочке"</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Поджать губы так, чтобы их совсем не было видно. Закрыть рот на “замочек”, сильно-сильно сжав губы. Затем расслабить их: У меня есть свой секрет, не скажу его вам, нет (поджать губы).Ох как сложно удержаться, ничего не рассказав (4–5 с). Губы все же я расслаблю, а секрет себе оставлю.</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"Лимон"</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Я возьму в ладонь лимон.</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Чувствую, что круглый он. Я его слегка сжимаю – Сок лимонный выжимаю.</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Все в порядке, сок готов.</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Я лимон бросаю, руку расслабляю.</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Выполнить это же упражнение левой рукой.</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center"/>
        <w:rPr>
          <w:rFonts w:ascii="Times New Roman" w:eastAsia="Times New Roman" w:hAnsi="Times New Roman" w:cs="Times New Roman"/>
          <w:b/>
          <w:color w:val="000000"/>
          <w:w w:val="101"/>
          <w:sz w:val="28"/>
          <w:szCs w:val="28"/>
        </w:rPr>
      </w:pPr>
      <w:r>
        <w:rPr>
          <w:rFonts w:ascii="Times New Roman" w:eastAsia="Times New Roman" w:hAnsi="Times New Roman" w:cs="Times New Roman"/>
          <w:b/>
          <w:color w:val="000000"/>
          <w:w w:val="101"/>
          <w:sz w:val="28"/>
          <w:szCs w:val="28"/>
        </w:rPr>
        <w:t>Упражнения на расслабление мышц ног</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"Палуба"</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Вдох-выдох!Стало палубу качать! Ногу к палубе прижать!Крепче ногу прижимаем, а другую расслабляем.</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"Лошадки"</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Замелькали наши ножки, Мы поскачем по дорожке. Но внимательнее будьте. Что вам делать, не забудьте!</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"Слон"</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center"/>
        <w:rPr>
          <w:rFonts w:ascii="Times New Roman" w:eastAsia="Times New Roman" w:hAnsi="Times New Roman" w:cs="Times New Roman"/>
          <w:b/>
          <w:color w:val="000000"/>
          <w:w w:val="101"/>
          <w:sz w:val="28"/>
          <w:szCs w:val="28"/>
        </w:rPr>
      </w:pPr>
      <w:r>
        <w:rPr>
          <w:rFonts w:ascii="Times New Roman" w:eastAsia="Times New Roman" w:hAnsi="Times New Roman" w:cs="Times New Roman"/>
          <w:b/>
          <w:color w:val="000000"/>
          <w:w w:val="101"/>
          <w:sz w:val="28"/>
          <w:szCs w:val="28"/>
        </w:rPr>
        <w:t>Упражнения на расслабление всего организма</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"Снежная баба"</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"Птички"</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"Бубенчик"</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Дети ложатся на спину. Закрывают глаза и отдыхают под звучание колыбельной “Пушистые облачка”. “Пробуждение” происходит под звучание бубенчика.</w:t>
      </w:r>
    </w:p>
    <w:p>
      <w:pPr>
        <w:widowControl w:val="0"/>
        <w:spacing w:line="240" w:lineRule="auto"/>
        <w:ind w:right="-20" w:firstLine="720"/>
        <w:jc w:val="both"/>
        <w:rPr>
          <w:rFonts w:ascii="Times New Roman" w:eastAsia="Times New Roman" w:hAnsi="Times New Roman" w:cs="Times New Roman"/>
          <w:color w:val="000000"/>
          <w:w w:val="101"/>
          <w:sz w:val="28"/>
          <w:szCs w:val="28"/>
        </w:rPr>
      </w:pP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b/>
          <w:color w:val="000000"/>
          <w:w w:val="101"/>
          <w:sz w:val="28"/>
          <w:szCs w:val="28"/>
        </w:rPr>
        <w:t>Выполнение</w:t>
      </w:r>
      <w:r>
        <w:rPr>
          <w:rFonts w:ascii="Times New Roman" w:eastAsia="Times New Roman" w:hAnsi="Times New Roman" w:cs="Times New Roman"/>
          <w:color w:val="000000"/>
          <w:w w:val="101"/>
          <w:sz w:val="28"/>
          <w:szCs w:val="28"/>
        </w:rPr>
        <w:t xml:space="preserve"> таких </w:t>
      </w:r>
      <w:r>
        <w:rPr>
          <w:rFonts w:ascii="Times New Roman" w:eastAsia="Times New Roman" w:hAnsi="Times New Roman" w:cs="Times New Roman"/>
          <w:b/>
          <w:color w:val="000000"/>
          <w:w w:val="101"/>
          <w:sz w:val="28"/>
          <w:szCs w:val="28"/>
        </w:rPr>
        <w:t>упражнений</w:t>
      </w:r>
      <w:r>
        <w:rPr>
          <w:rFonts w:ascii="Times New Roman" w:eastAsia="Times New Roman" w:hAnsi="Times New Roman" w:cs="Times New Roman"/>
          <w:color w:val="000000"/>
          <w:w w:val="101"/>
          <w:sz w:val="28"/>
          <w:szCs w:val="28"/>
        </w:rPr>
        <w:t xml:space="preserve"> очень нравится детям, т. к. в них есть </w:t>
      </w:r>
      <w:r>
        <w:rPr>
          <w:rFonts w:ascii="Times New Roman" w:eastAsia="Times New Roman" w:hAnsi="Times New Roman" w:cs="Times New Roman"/>
          <w:b/>
          <w:color w:val="000000"/>
          <w:w w:val="101"/>
          <w:sz w:val="28"/>
          <w:szCs w:val="28"/>
        </w:rPr>
        <w:t>элемент</w:t>
      </w:r>
      <w:r>
        <w:rPr>
          <w:rFonts w:ascii="Times New Roman" w:eastAsia="Times New Roman" w:hAnsi="Times New Roman" w:cs="Times New Roman"/>
          <w:color w:val="000000"/>
          <w:w w:val="101"/>
          <w:sz w:val="28"/>
          <w:szCs w:val="28"/>
        </w:rPr>
        <w:t xml:space="preserve"> </w:t>
      </w:r>
      <w:r>
        <w:rPr>
          <w:rFonts w:ascii="Times New Roman" w:eastAsia="Times New Roman" w:hAnsi="Times New Roman" w:cs="Times New Roman"/>
          <w:b/>
          <w:color w:val="000000"/>
          <w:w w:val="101"/>
          <w:sz w:val="28"/>
          <w:szCs w:val="28"/>
        </w:rPr>
        <w:t>игры</w:t>
      </w:r>
      <w:r>
        <w:rPr>
          <w:rFonts w:ascii="Times New Roman" w:eastAsia="Times New Roman" w:hAnsi="Times New Roman" w:cs="Times New Roman"/>
          <w:color w:val="000000"/>
          <w:w w:val="101"/>
          <w:sz w:val="28"/>
          <w:szCs w:val="28"/>
        </w:rPr>
        <w:t>. Они быстро обучаются этому непростому умению расслабляться.</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pPr>
        <w:widowControl w:val="0"/>
        <w:spacing w:line="240" w:lineRule="auto"/>
        <w:ind w:right="-20" w:firstLine="720"/>
        <w:jc w:val="both"/>
        <w:rPr>
          <w:rFonts w:ascii="Times New Roman" w:eastAsia="Times New Roman" w:hAnsi="Times New Roman" w:cs="Times New Roman"/>
          <w:color w:val="000000"/>
          <w:w w:val="101"/>
          <w:sz w:val="28"/>
          <w:szCs w:val="28"/>
        </w:rPr>
      </w:pPr>
      <w:r>
        <w:rPr>
          <w:rFonts w:ascii="Times New Roman" w:eastAsia="Times New Roman" w:hAnsi="Times New Roman" w:cs="Times New Roman"/>
          <w:color w:val="000000"/>
          <w:w w:val="101"/>
          <w:sz w:val="28"/>
          <w:szCs w:val="28"/>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Муниципальное бюджетное учреждение дополнительного образования</w:t>
      </w:r>
    </w:p>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«Центр детского творчества Сабинского муниципального района</w:t>
      </w:r>
    </w:p>
    <w:p>
      <w:pPr>
        <w:spacing w:line="360" w:lineRule="auto"/>
        <w:jc w:val="center"/>
        <w:rPr>
          <w:rFonts w:ascii="Times New Roman" w:hAnsi="Times New Roman" w:cs="Times New Roman"/>
          <w:b/>
          <w:szCs w:val="24"/>
        </w:rPr>
      </w:pPr>
      <w:r>
        <w:rPr>
          <w:rFonts w:ascii="Times New Roman" w:hAnsi="Times New Roman" w:cs="Times New Roman"/>
          <w:b/>
          <w:sz w:val="28"/>
          <w:szCs w:val="28"/>
        </w:rPr>
        <w:t>Республики Татарстан»</w:t>
      </w:r>
    </w:p>
    <w:p>
      <w:pPr>
        <w:spacing w:line="240" w:lineRule="exact"/>
        <w:jc w:val="center"/>
        <w:rPr>
          <w:rFonts w:ascii="Times New Roman" w:hAnsi="Times New Roman" w:cs="Times New Roman"/>
          <w:szCs w:val="24"/>
        </w:rPr>
      </w:pPr>
    </w:p>
    <w:p>
      <w:pPr>
        <w:spacing w:line="240" w:lineRule="exact"/>
        <w:jc w:val="center"/>
        <w:rPr>
          <w:rFonts w:ascii="Times New Roman" w:hAnsi="Times New Roman" w:cs="Times New Roman"/>
          <w:szCs w:val="24"/>
        </w:rPr>
      </w:pPr>
    </w:p>
    <w:tbl>
      <w:tblPr>
        <w:tblStyle w:val="a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097"/>
        <w:gridCol w:w="2131"/>
        <w:gridCol w:w="775"/>
        <w:gridCol w:w="3260"/>
      </w:tblGrid>
      <w:tr>
        <w:trPr>
          <w:trHeight w:val="1740"/>
        </w:trPr>
        <w:tc>
          <w:tcPr>
            <w:tcW w:w="3227" w:type="dxa"/>
          </w:tcPr>
          <w:p>
            <w:pPr>
              <w:spacing w:line="360" w:lineRule="auto"/>
              <w:rPr>
                <w:rFonts w:ascii="Times New Roman" w:hAnsi="Times New Roman" w:cs="Times New Roman"/>
                <w:szCs w:val="24"/>
              </w:rPr>
            </w:pPr>
            <w:r>
              <w:rPr>
                <w:rFonts w:ascii="Times New Roman" w:hAnsi="Times New Roman" w:cs="Times New Roman"/>
                <w:szCs w:val="24"/>
              </w:rPr>
              <w:t xml:space="preserve">Принята на заседании педагогического совета </w:t>
            </w:r>
          </w:p>
          <w:p>
            <w:pPr>
              <w:spacing w:line="360" w:lineRule="auto"/>
              <w:rPr>
                <w:rFonts w:ascii="Times New Roman" w:hAnsi="Times New Roman" w:cs="Times New Roman"/>
                <w:szCs w:val="24"/>
              </w:rPr>
            </w:pPr>
            <w:r>
              <w:rPr>
                <w:rFonts w:ascii="Times New Roman" w:hAnsi="Times New Roman" w:cs="Times New Roman"/>
                <w:szCs w:val="24"/>
              </w:rPr>
              <w:t>Протокол №1</w:t>
            </w:r>
          </w:p>
          <w:p>
            <w:pPr>
              <w:spacing w:line="360" w:lineRule="auto"/>
              <w:rPr>
                <w:rFonts w:ascii="Times New Roman" w:hAnsi="Times New Roman" w:cs="Times New Roman"/>
                <w:szCs w:val="24"/>
              </w:rPr>
            </w:pPr>
            <w:r>
              <w:rPr>
                <w:rFonts w:ascii="Times New Roman" w:hAnsi="Times New Roman" w:cs="Times New Roman"/>
                <w:szCs w:val="24"/>
              </w:rPr>
              <w:t>от «_31_»_августа_ 2023 г.</w:t>
            </w:r>
          </w:p>
        </w:tc>
        <w:tc>
          <w:tcPr>
            <w:tcW w:w="1097" w:type="dxa"/>
          </w:tcPr>
          <w:p>
            <w:pPr>
              <w:spacing w:line="360" w:lineRule="auto"/>
              <w:rPr>
                <w:rFonts w:ascii="Times New Roman" w:hAnsi="Times New Roman" w:cs="Times New Roman"/>
                <w:szCs w:val="24"/>
              </w:rPr>
            </w:pPr>
          </w:p>
        </w:tc>
        <w:tc>
          <w:tcPr>
            <w:tcW w:w="2131" w:type="dxa"/>
          </w:tcPr>
          <w:p>
            <w:pPr>
              <w:spacing w:line="360" w:lineRule="auto"/>
              <w:rPr>
                <w:rFonts w:ascii="Times New Roman" w:hAnsi="Times New Roman" w:cs="Times New Roman"/>
                <w:szCs w:val="24"/>
              </w:rPr>
            </w:pPr>
          </w:p>
        </w:tc>
        <w:tc>
          <w:tcPr>
            <w:tcW w:w="775" w:type="dxa"/>
          </w:tcPr>
          <w:p>
            <w:pPr>
              <w:spacing w:line="360" w:lineRule="auto"/>
              <w:rPr>
                <w:rFonts w:ascii="Times New Roman" w:hAnsi="Times New Roman" w:cs="Times New Roman"/>
                <w:szCs w:val="24"/>
              </w:rPr>
            </w:pPr>
          </w:p>
        </w:tc>
        <w:tc>
          <w:tcPr>
            <w:tcW w:w="3260" w:type="dxa"/>
          </w:tcPr>
          <w:p>
            <w:pPr>
              <w:spacing w:line="360" w:lineRule="auto"/>
              <w:jc w:val="right"/>
              <w:rPr>
                <w:rFonts w:ascii="Times New Roman" w:hAnsi="Times New Roman" w:cs="Times New Roman"/>
                <w:szCs w:val="24"/>
              </w:rPr>
            </w:pPr>
            <w:r>
              <w:rPr>
                <w:rFonts w:ascii="Times New Roman" w:hAnsi="Times New Roman" w:cs="Times New Roman"/>
                <w:szCs w:val="24"/>
              </w:rPr>
              <w:t>Утверждаю</w:t>
            </w:r>
          </w:p>
          <w:p>
            <w:pPr>
              <w:spacing w:line="360" w:lineRule="auto"/>
              <w:jc w:val="right"/>
              <w:rPr>
                <w:rFonts w:ascii="Times New Roman" w:hAnsi="Times New Roman" w:cs="Times New Roman"/>
                <w:szCs w:val="24"/>
              </w:rPr>
            </w:pPr>
            <w:r>
              <w:rPr>
                <w:rFonts w:ascii="Times New Roman" w:hAnsi="Times New Roman" w:cs="Times New Roman"/>
                <w:szCs w:val="24"/>
              </w:rPr>
              <w:t>И.О.Директора МБУ ДО</w:t>
            </w:r>
          </w:p>
          <w:p>
            <w:pPr>
              <w:spacing w:line="360" w:lineRule="auto"/>
              <w:jc w:val="right"/>
              <w:rPr>
                <w:rFonts w:ascii="Times New Roman" w:hAnsi="Times New Roman" w:cs="Times New Roman"/>
                <w:szCs w:val="24"/>
              </w:rPr>
            </w:pPr>
            <w:r>
              <w:rPr>
                <w:rFonts w:ascii="Times New Roman" w:hAnsi="Times New Roman" w:cs="Times New Roman"/>
                <w:szCs w:val="24"/>
              </w:rPr>
              <w:t>«Центр Детского творчества»</w:t>
            </w:r>
          </w:p>
          <w:p>
            <w:pPr>
              <w:spacing w:line="360" w:lineRule="auto"/>
              <w:jc w:val="right"/>
              <w:rPr>
                <w:rFonts w:ascii="Times New Roman" w:hAnsi="Times New Roman" w:cs="Times New Roman"/>
                <w:szCs w:val="24"/>
              </w:rPr>
            </w:pPr>
            <w:r>
              <w:rPr>
                <w:rFonts w:ascii="Times New Roman" w:hAnsi="Times New Roman" w:cs="Times New Roman"/>
                <w:szCs w:val="24"/>
              </w:rPr>
              <w:t>________ Г.З.Сайфутдинова</w:t>
            </w:r>
          </w:p>
          <w:p>
            <w:pPr>
              <w:spacing w:line="360" w:lineRule="auto"/>
              <w:jc w:val="right"/>
              <w:rPr>
                <w:rFonts w:ascii="Times New Roman" w:hAnsi="Times New Roman" w:cs="Times New Roman"/>
                <w:szCs w:val="24"/>
              </w:rPr>
            </w:pPr>
            <w:r>
              <w:rPr>
                <w:rFonts w:ascii="Times New Roman" w:hAnsi="Times New Roman" w:cs="Times New Roman"/>
                <w:szCs w:val="24"/>
              </w:rPr>
              <w:t>Приказ №_51_</w:t>
            </w:r>
          </w:p>
          <w:p>
            <w:pPr>
              <w:spacing w:line="360" w:lineRule="auto"/>
              <w:jc w:val="right"/>
              <w:rPr>
                <w:rFonts w:ascii="Times New Roman" w:hAnsi="Times New Roman" w:cs="Times New Roman"/>
                <w:szCs w:val="24"/>
              </w:rPr>
            </w:pPr>
            <w:r>
              <w:rPr>
                <w:rFonts w:ascii="Times New Roman" w:hAnsi="Times New Roman" w:cs="Times New Roman"/>
                <w:szCs w:val="24"/>
              </w:rPr>
              <w:t>от «_31_»_августа_2023 г.</w:t>
            </w:r>
          </w:p>
        </w:tc>
      </w:tr>
    </w:tbl>
    <w:p>
      <w:pPr>
        <w:spacing w:line="240" w:lineRule="exact"/>
        <w:jc w:val="center"/>
        <w:rPr>
          <w:rFonts w:ascii="Times New Roman" w:hAnsi="Times New Roman" w:cs="Times New Roman"/>
          <w:szCs w:val="24"/>
        </w:rPr>
      </w:pPr>
    </w:p>
    <w:p>
      <w:pPr>
        <w:spacing w:line="240" w:lineRule="exact"/>
        <w:jc w:val="center"/>
        <w:rPr>
          <w:rFonts w:ascii="Times New Roman" w:hAnsi="Times New Roman" w:cs="Times New Roman"/>
          <w:szCs w:val="24"/>
        </w:rPr>
      </w:pPr>
    </w:p>
    <w:p>
      <w:pPr>
        <w:spacing w:line="240" w:lineRule="exact"/>
        <w:jc w:val="center"/>
        <w:rPr>
          <w:rFonts w:ascii="Times New Roman" w:hAnsi="Times New Roman" w:cs="Times New Roman"/>
          <w:szCs w:val="24"/>
        </w:rPr>
      </w:pPr>
    </w:p>
    <w:p>
      <w:pPr>
        <w:spacing w:line="240" w:lineRule="exact"/>
        <w:jc w:val="center"/>
        <w:rPr>
          <w:rFonts w:ascii="Times New Roman" w:hAnsi="Times New Roman" w:cs="Times New Roman"/>
          <w:szCs w:val="24"/>
        </w:rPr>
      </w:pPr>
    </w:p>
    <w:p>
      <w:pPr>
        <w:spacing w:line="240" w:lineRule="exact"/>
        <w:jc w:val="center"/>
        <w:rPr>
          <w:rFonts w:ascii="Times New Roman" w:hAnsi="Times New Roman" w:cs="Times New Roman"/>
          <w:szCs w:val="24"/>
        </w:rPr>
      </w:pPr>
    </w:p>
    <w:p>
      <w:pPr>
        <w:spacing w:line="240" w:lineRule="exact"/>
        <w:jc w:val="center"/>
        <w:rPr>
          <w:rFonts w:ascii="Times New Roman" w:hAnsi="Times New Roman" w:cs="Times New Roman"/>
          <w:szCs w:val="24"/>
        </w:rPr>
      </w:pPr>
    </w:p>
    <w:p>
      <w:pPr>
        <w:spacing w:line="360" w:lineRule="auto"/>
        <w:jc w:val="center"/>
        <w:rPr>
          <w:rFonts w:ascii="Times New Roman" w:hAnsi="Times New Roman" w:cs="Times New Roman"/>
          <w:b/>
          <w:sz w:val="28"/>
          <w:szCs w:val="24"/>
        </w:rPr>
      </w:pPr>
      <w:r>
        <w:rPr>
          <w:rFonts w:ascii="Times New Roman" w:hAnsi="Times New Roman" w:cs="Times New Roman"/>
          <w:b/>
          <w:sz w:val="28"/>
          <w:szCs w:val="24"/>
        </w:rPr>
        <w:t>Дополнительная общеобразовательная</w:t>
      </w:r>
    </w:p>
    <w:p>
      <w:pPr>
        <w:spacing w:line="360" w:lineRule="auto"/>
        <w:jc w:val="center"/>
        <w:rPr>
          <w:rFonts w:ascii="Times New Roman" w:hAnsi="Times New Roman" w:cs="Times New Roman"/>
          <w:b/>
          <w:sz w:val="28"/>
          <w:szCs w:val="24"/>
        </w:rPr>
      </w:pPr>
      <w:r>
        <w:rPr>
          <w:rFonts w:ascii="Times New Roman" w:hAnsi="Times New Roman" w:cs="Times New Roman"/>
          <w:b/>
          <w:sz w:val="28"/>
          <w:szCs w:val="24"/>
        </w:rPr>
        <w:t>общеразвивающая программа</w:t>
      </w:r>
    </w:p>
    <w:p>
      <w:pPr>
        <w:spacing w:line="360" w:lineRule="auto"/>
        <w:jc w:val="center"/>
        <w:rPr>
          <w:rFonts w:ascii="Times New Roman" w:hAnsi="Times New Roman" w:cs="Times New Roman"/>
          <w:b/>
          <w:sz w:val="24"/>
          <w:szCs w:val="24"/>
        </w:rPr>
      </w:pPr>
      <w:r>
        <w:rPr>
          <w:rFonts w:ascii="Times New Roman" w:hAnsi="Times New Roman" w:cs="Times New Roman"/>
          <w:b/>
          <w:sz w:val="28"/>
          <w:szCs w:val="24"/>
        </w:rPr>
        <w:t>«Умелые руки»</w:t>
      </w:r>
    </w:p>
    <w:p>
      <w:pPr>
        <w:spacing w:after="7" w:line="360" w:lineRule="auto"/>
        <w:rPr>
          <w:rFonts w:ascii="Times New Roman" w:eastAsia="Times New Roman" w:hAnsi="Times New Roman" w:cs="Times New Roman"/>
          <w:sz w:val="24"/>
          <w:szCs w:val="24"/>
        </w:rPr>
      </w:pPr>
    </w:p>
    <w:p>
      <w:pPr>
        <w:spacing w:after="7" w:line="360" w:lineRule="auto"/>
        <w:rPr>
          <w:rFonts w:ascii="Times New Roman" w:eastAsia="Times New Roman" w:hAnsi="Times New Roman" w:cs="Times New Roman"/>
          <w:sz w:val="24"/>
          <w:szCs w:val="24"/>
        </w:rPr>
      </w:pPr>
    </w:p>
    <w:p>
      <w:pPr>
        <w:spacing w:after="7" w:line="36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Направленность: художественно-эстетическая</w:t>
      </w:r>
    </w:p>
    <w:p>
      <w:pPr>
        <w:spacing w:after="7" w:line="36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Возраст учащихся: 6-10 лет</w:t>
      </w:r>
    </w:p>
    <w:p>
      <w:pPr>
        <w:spacing w:after="7" w:line="36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Срок реализации: 1 год (144 часа)</w:t>
      </w:r>
    </w:p>
    <w:p>
      <w:pPr>
        <w:spacing w:after="7" w:line="360" w:lineRule="auto"/>
        <w:jc w:val="center"/>
        <w:rPr>
          <w:rFonts w:ascii="Times New Roman" w:eastAsia="Times New Roman" w:hAnsi="Times New Roman" w:cs="Times New Roman"/>
          <w:sz w:val="24"/>
          <w:szCs w:val="24"/>
        </w:rPr>
      </w:pPr>
    </w:p>
    <w:p>
      <w:pPr>
        <w:spacing w:after="7" w:line="360" w:lineRule="auto"/>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after="7" w:line="240" w:lineRule="exact"/>
        <w:jc w:val="center"/>
        <w:rPr>
          <w:rFonts w:ascii="Times New Roman" w:eastAsia="Times New Roman" w:hAnsi="Times New Roman" w:cs="Times New Roman"/>
          <w:sz w:val="24"/>
          <w:szCs w:val="24"/>
        </w:rPr>
      </w:pPr>
    </w:p>
    <w:p>
      <w:pPr>
        <w:spacing w:line="360" w:lineRule="auto"/>
        <w:ind w:left="6480"/>
        <w:rPr>
          <w:rFonts w:ascii="Times New Roman" w:eastAsia="Times New Roman" w:hAnsi="Times New Roman" w:cs="Times New Roman"/>
          <w:sz w:val="24"/>
          <w:szCs w:val="20"/>
        </w:rPr>
      </w:pPr>
      <w:r>
        <w:rPr>
          <w:rFonts w:ascii="Times New Roman" w:eastAsia="Times New Roman" w:hAnsi="Times New Roman" w:cs="Times New Roman"/>
          <w:szCs w:val="20"/>
        </w:rPr>
        <w:t>Автор-</w:t>
      </w:r>
      <w:r>
        <w:rPr>
          <w:rFonts w:ascii="Times New Roman" w:eastAsia="Times New Roman" w:hAnsi="Times New Roman" w:cs="Times New Roman"/>
          <w:sz w:val="24"/>
          <w:szCs w:val="20"/>
        </w:rPr>
        <w:t>составитель:</w:t>
      </w:r>
    </w:p>
    <w:p>
      <w:pPr>
        <w:spacing w:line="360" w:lineRule="auto"/>
        <w:ind w:left="6480"/>
        <w:rPr>
          <w:rFonts w:ascii="Times New Roman" w:eastAsia="Times New Roman" w:hAnsi="Times New Roman" w:cs="Times New Roman"/>
          <w:sz w:val="24"/>
          <w:szCs w:val="20"/>
        </w:rPr>
      </w:pPr>
      <w:r>
        <w:rPr>
          <w:rFonts w:ascii="Times New Roman" w:eastAsia="Times New Roman" w:hAnsi="Times New Roman" w:cs="Times New Roman"/>
          <w:sz w:val="24"/>
          <w:szCs w:val="20"/>
        </w:rPr>
        <w:t>Гареева Айгуль Минияровна</w:t>
      </w:r>
    </w:p>
    <w:p>
      <w:pPr>
        <w:spacing w:line="360" w:lineRule="auto"/>
        <w:ind w:left="6480"/>
        <w:rPr>
          <w:rFonts w:ascii="Times New Roman" w:eastAsia="Times New Roman" w:hAnsi="Times New Roman" w:cs="Times New Roman"/>
          <w:szCs w:val="20"/>
        </w:rPr>
      </w:pPr>
      <w:r>
        <w:rPr>
          <w:rFonts w:ascii="Times New Roman" w:eastAsia="Times New Roman" w:hAnsi="Times New Roman" w:cs="Times New Roman"/>
          <w:sz w:val="24"/>
          <w:szCs w:val="20"/>
        </w:rPr>
        <w:t xml:space="preserve">педагог </w:t>
      </w:r>
      <w:r>
        <w:rPr>
          <w:rFonts w:ascii="Times New Roman" w:eastAsia="Times New Roman" w:hAnsi="Times New Roman" w:cs="Times New Roman"/>
          <w:szCs w:val="20"/>
        </w:rPr>
        <w:t>дополнительного образования</w:t>
      </w:r>
    </w:p>
    <w:p>
      <w:pPr>
        <w:spacing w:after="7" w:line="240" w:lineRule="exact"/>
        <w:rPr>
          <w:rFonts w:ascii="Times New Roman" w:eastAsia="Times New Roman" w:hAnsi="Times New Roman" w:cs="Times New Roman"/>
          <w:sz w:val="20"/>
          <w:szCs w:val="20"/>
        </w:rPr>
      </w:pPr>
    </w:p>
    <w:p>
      <w:pPr>
        <w:spacing w:line="240" w:lineRule="exact"/>
        <w:rPr>
          <w:rFonts w:ascii="Times New Roman" w:eastAsia="Times New Roman" w:hAnsi="Times New Roman" w:cs="Times New Roman"/>
          <w:sz w:val="24"/>
          <w:szCs w:val="24"/>
        </w:rPr>
      </w:pPr>
    </w:p>
    <w:p>
      <w:pPr>
        <w:spacing w:after="2" w:line="160" w:lineRule="exact"/>
        <w:rPr>
          <w:rFonts w:ascii="Times New Roman" w:eastAsia="Times New Roman" w:hAnsi="Times New Roman" w:cs="Times New Roman"/>
          <w:sz w:val="16"/>
          <w:szCs w:val="16"/>
        </w:rPr>
      </w:pPr>
    </w:p>
    <w:p>
      <w:pPr>
        <w:widowControl w:val="0"/>
        <w:spacing w:line="240" w:lineRule="auto"/>
        <w:ind w:left="4138" w:right="-20"/>
        <w:rPr>
          <w:rFonts w:ascii="Times New Roman" w:eastAsia="Times New Roman" w:hAnsi="Times New Roman" w:cs="Times New Roman"/>
          <w:color w:val="000000"/>
          <w:w w:val="101"/>
        </w:rPr>
      </w:pPr>
      <w:r>
        <w:rPr>
          <w:rFonts w:ascii="Times New Roman" w:eastAsia="Times New Roman" w:hAnsi="Times New Roman" w:cs="Times New Roman"/>
          <w:color w:val="000000"/>
        </w:rPr>
        <w:t>Богатые Сабы, 2023</w:t>
      </w:r>
    </w:p>
    <w:sectPr>
      <w:footerReference w:type="default" r:id="rId9"/>
      <w:type w:val="continuous"/>
      <w:pgSz w:w="11906" w:h="16838"/>
      <w:pgMar w:top="712" w:right="750" w:bottom="1097" w:left="72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Segoe UI">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853503"/>
      <w:docPartObj>
        <w:docPartGallery w:val="Page Numbers (Bottom of Page)"/>
        <w:docPartUnique/>
      </w:docPartObj>
    </w:sdtPr>
    <w:sdtContent>
      <w:p>
        <w:pPr>
          <w:pStyle w:val="a5"/>
          <w:jc w:val="center"/>
        </w:pPr>
        <w:r>
          <w:fldChar w:fldCharType="begin"/>
        </w:r>
        <w:r>
          <w:instrText>PAGE   \* MERGEFORMAT</w:instrText>
        </w:r>
        <w:r>
          <w:fldChar w:fldCharType="separate"/>
        </w:r>
        <w:r>
          <w:rPr>
            <w:noProof/>
          </w:rPr>
          <w:t>1</w:t>
        </w:r>
        <w:r>
          <w:fldChar w:fldCharType="end"/>
        </w:r>
      </w:p>
    </w:sdtContent>
  </w:sdt>
  <w:p>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510100"/>
      <w:docPartObj>
        <w:docPartGallery w:val="Page Numbers (Bottom of Page)"/>
        <w:docPartUnique/>
      </w:docPartObj>
    </w:sdtPr>
    <w:sdtContent>
      <w:p>
        <w:pPr>
          <w:pStyle w:val="a5"/>
          <w:jc w:val="center"/>
        </w:pPr>
        <w:r>
          <w:fldChar w:fldCharType="begin"/>
        </w:r>
        <w:r>
          <w:instrText>PAGE   \* MERGEFORMAT</w:instrText>
        </w:r>
        <w:r>
          <w:fldChar w:fldCharType="separate"/>
        </w:r>
        <w:r>
          <w:rPr>
            <w:noProof/>
          </w:rPr>
          <w:t>38</w:t>
        </w:r>
        <w:r>
          <w:fldChar w:fldCharType="end"/>
        </w:r>
      </w:p>
    </w:sdtContent>
  </w:sdt>
  <w:p>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62F8"/>
    <w:multiLevelType w:val="hybridMultilevel"/>
    <w:tmpl w:val="6ACA2214"/>
    <w:lvl w:ilvl="0" w:tplc="ABCEA9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6FA6632"/>
    <w:multiLevelType w:val="hybridMultilevel"/>
    <w:tmpl w:val="DAFA657A"/>
    <w:lvl w:ilvl="0" w:tplc="6CEAE3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3E4608"/>
    <w:multiLevelType w:val="hybridMultilevel"/>
    <w:tmpl w:val="683E7C4C"/>
    <w:lvl w:ilvl="0" w:tplc="3CF616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5F54D5"/>
    <w:multiLevelType w:val="hybridMultilevel"/>
    <w:tmpl w:val="061A763E"/>
    <w:lvl w:ilvl="0" w:tplc="D46CF0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B46FC0"/>
    <w:multiLevelType w:val="hybridMultilevel"/>
    <w:tmpl w:val="FDDEBC60"/>
    <w:lvl w:ilvl="0" w:tplc="32987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F6963D5"/>
    <w:multiLevelType w:val="hybridMultilevel"/>
    <w:tmpl w:val="D250E588"/>
    <w:lvl w:ilvl="0" w:tplc="F064E1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30E3BA8"/>
    <w:multiLevelType w:val="hybridMultilevel"/>
    <w:tmpl w:val="8A28BBE2"/>
    <w:lvl w:ilvl="0" w:tplc="A524EF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7E55645"/>
    <w:multiLevelType w:val="hybridMultilevel"/>
    <w:tmpl w:val="A8846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643AFD"/>
    <w:multiLevelType w:val="hybridMultilevel"/>
    <w:tmpl w:val="A1FE2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136A80"/>
    <w:multiLevelType w:val="hybridMultilevel"/>
    <w:tmpl w:val="C6C030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0022027"/>
    <w:multiLevelType w:val="hybridMultilevel"/>
    <w:tmpl w:val="970E89C6"/>
    <w:lvl w:ilvl="0" w:tplc="1DACB5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1980DF1"/>
    <w:multiLevelType w:val="hybridMultilevel"/>
    <w:tmpl w:val="073CF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007DB8"/>
    <w:multiLevelType w:val="hybridMultilevel"/>
    <w:tmpl w:val="84008092"/>
    <w:lvl w:ilvl="0" w:tplc="E14248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78959B8"/>
    <w:multiLevelType w:val="hybridMultilevel"/>
    <w:tmpl w:val="ED6853F6"/>
    <w:lvl w:ilvl="0" w:tplc="3996C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0247E7"/>
    <w:multiLevelType w:val="hybridMultilevel"/>
    <w:tmpl w:val="D3D0680A"/>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9C1673"/>
    <w:multiLevelType w:val="hybridMultilevel"/>
    <w:tmpl w:val="471A18B4"/>
    <w:lvl w:ilvl="0" w:tplc="DAA22B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E0A0130"/>
    <w:multiLevelType w:val="hybridMultilevel"/>
    <w:tmpl w:val="1FAC8EA8"/>
    <w:lvl w:ilvl="0" w:tplc="B54A68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2D00436"/>
    <w:multiLevelType w:val="hybridMultilevel"/>
    <w:tmpl w:val="995E29DA"/>
    <w:lvl w:ilvl="0" w:tplc="291428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5983ADC"/>
    <w:multiLevelType w:val="hybridMultilevel"/>
    <w:tmpl w:val="34F87F9E"/>
    <w:lvl w:ilvl="0" w:tplc="600630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B5E4920"/>
    <w:multiLevelType w:val="hybridMultilevel"/>
    <w:tmpl w:val="E236BB36"/>
    <w:lvl w:ilvl="0" w:tplc="A518F8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D5F2F12"/>
    <w:multiLevelType w:val="hybridMultilevel"/>
    <w:tmpl w:val="F202F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621079"/>
    <w:multiLevelType w:val="hybridMultilevel"/>
    <w:tmpl w:val="B2BA0070"/>
    <w:lvl w:ilvl="0" w:tplc="205E389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4F6161"/>
    <w:multiLevelType w:val="hybridMultilevel"/>
    <w:tmpl w:val="6C7C668E"/>
    <w:lvl w:ilvl="0" w:tplc="9D6E28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453E1BF7"/>
    <w:multiLevelType w:val="hybridMultilevel"/>
    <w:tmpl w:val="4816DB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B0B2407"/>
    <w:multiLevelType w:val="hybridMultilevel"/>
    <w:tmpl w:val="FC26F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251082"/>
    <w:multiLevelType w:val="hybridMultilevel"/>
    <w:tmpl w:val="4816D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F07035"/>
    <w:multiLevelType w:val="hybridMultilevel"/>
    <w:tmpl w:val="9056D800"/>
    <w:lvl w:ilvl="0" w:tplc="41188B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1334567"/>
    <w:multiLevelType w:val="hybridMultilevel"/>
    <w:tmpl w:val="0376390E"/>
    <w:lvl w:ilvl="0" w:tplc="1DFA62A6">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1591181"/>
    <w:multiLevelType w:val="hybridMultilevel"/>
    <w:tmpl w:val="562C6566"/>
    <w:lvl w:ilvl="0" w:tplc="2D00CB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2461746"/>
    <w:multiLevelType w:val="hybridMultilevel"/>
    <w:tmpl w:val="78802E2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2B385B"/>
    <w:multiLevelType w:val="hybridMultilevel"/>
    <w:tmpl w:val="94B8C242"/>
    <w:lvl w:ilvl="0" w:tplc="A9D01B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807518D"/>
    <w:multiLevelType w:val="hybridMultilevel"/>
    <w:tmpl w:val="0DC6E7FC"/>
    <w:lvl w:ilvl="0" w:tplc="1F08FF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82F5AB3"/>
    <w:multiLevelType w:val="hybridMultilevel"/>
    <w:tmpl w:val="866C7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537DB0"/>
    <w:multiLevelType w:val="hybridMultilevel"/>
    <w:tmpl w:val="29FABD78"/>
    <w:lvl w:ilvl="0" w:tplc="0C7418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A8154AB"/>
    <w:multiLevelType w:val="hybridMultilevel"/>
    <w:tmpl w:val="AFD87026"/>
    <w:lvl w:ilvl="0" w:tplc="AD9A75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5D1A74CB"/>
    <w:multiLevelType w:val="hybridMultilevel"/>
    <w:tmpl w:val="0CF8E55A"/>
    <w:lvl w:ilvl="0" w:tplc="C480125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E121114"/>
    <w:multiLevelType w:val="hybridMultilevel"/>
    <w:tmpl w:val="F2368BB8"/>
    <w:lvl w:ilvl="0" w:tplc="8A44E7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3143308"/>
    <w:multiLevelType w:val="hybridMultilevel"/>
    <w:tmpl w:val="E4F0874A"/>
    <w:lvl w:ilvl="0" w:tplc="AAAAE886">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38" w15:restartNumberingAfterBreak="0">
    <w:nsid w:val="646A76C4"/>
    <w:multiLevelType w:val="hybridMultilevel"/>
    <w:tmpl w:val="341C763C"/>
    <w:lvl w:ilvl="0" w:tplc="B9BCF2B0">
      <w:start w:val="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A059F1"/>
    <w:multiLevelType w:val="hybridMultilevel"/>
    <w:tmpl w:val="D9320B3C"/>
    <w:lvl w:ilvl="0" w:tplc="923206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E54665A"/>
    <w:multiLevelType w:val="hybridMultilevel"/>
    <w:tmpl w:val="13945DEE"/>
    <w:lvl w:ilvl="0" w:tplc="F5F0ADA4">
      <w:start w:val="1"/>
      <w:numFmt w:val="decimal"/>
      <w:lvlText w:val="%1."/>
      <w:lvlJc w:val="left"/>
      <w:pPr>
        <w:ind w:left="990"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0F94BA3"/>
    <w:multiLevelType w:val="hybridMultilevel"/>
    <w:tmpl w:val="80D61E3C"/>
    <w:lvl w:ilvl="0" w:tplc="BA70DF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730E2893"/>
    <w:multiLevelType w:val="hybridMultilevel"/>
    <w:tmpl w:val="93BAE85C"/>
    <w:lvl w:ilvl="0" w:tplc="A6629266">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42D26AA"/>
    <w:multiLevelType w:val="hybridMultilevel"/>
    <w:tmpl w:val="138A08E0"/>
    <w:lvl w:ilvl="0" w:tplc="DE1092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46E6106"/>
    <w:multiLevelType w:val="hybridMultilevel"/>
    <w:tmpl w:val="574ED446"/>
    <w:lvl w:ilvl="0" w:tplc="23DE3F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4774F2B"/>
    <w:multiLevelType w:val="hybridMultilevel"/>
    <w:tmpl w:val="8CA0430C"/>
    <w:lvl w:ilvl="0" w:tplc="3232F5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6CF444A"/>
    <w:multiLevelType w:val="hybridMultilevel"/>
    <w:tmpl w:val="EF7292DE"/>
    <w:lvl w:ilvl="0" w:tplc="3A540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15:restartNumberingAfterBreak="0">
    <w:nsid w:val="784D7989"/>
    <w:multiLevelType w:val="hybridMultilevel"/>
    <w:tmpl w:val="9FD4FB0C"/>
    <w:lvl w:ilvl="0" w:tplc="C130C3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79C4198C"/>
    <w:multiLevelType w:val="hybridMultilevel"/>
    <w:tmpl w:val="708E60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79C678B0"/>
    <w:multiLevelType w:val="hybridMultilevel"/>
    <w:tmpl w:val="2E5CC4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7A9F79B1"/>
    <w:multiLevelType w:val="hybridMultilevel"/>
    <w:tmpl w:val="CF822A30"/>
    <w:lvl w:ilvl="0" w:tplc="1AEC3C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7BF71099"/>
    <w:multiLevelType w:val="hybridMultilevel"/>
    <w:tmpl w:val="951CCFC2"/>
    <w:lvl w:ilvl="0" w:tplc="C6DEBA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48"/>
  </w:num>
  <w:num w:numId="3">
    <w:abstractNumId w:val="7"/>
  </w:num>
  <w:num w:numId="4">
    <w:abstractNumId w:val="20"/>
  </w:num>
  <w:num w:numId="5">
    <w:abstractNumId w:val="49"/>
  </w:num>
  <w:num w:numId="6">
    <w:abstractNumId w:val="22"/>
  </w:num>
  <w:num w:numId="7">
    <w:abstractNumId w:val="29"/>
  </w:num>
  <w:num w:numId="8">
    <w:abstractNumId w:val="35"/>
  </w:num>
  <w:num w:numId="9">
    <w:abstractNumId w:val="33"/>
  </w:num>
  <w:num w:numId="10">
    <w:abstractNumId w:val="21"/>
  </w:num>
  <w:num w:numId="11">
    <w:abstractNumId w:val="4"/>
  </w:num>
  <w:num w:numId="12">
    <w:abstractNumId w:val="42"/>
  </w:num>
  <w:num w:numId="13">
    <w:abstractNumId w:val="50"/>
  </w:num>
  <w:num w:numId="14">
    <w:abstractNumId w:val="28"/>
  </w:num>
  <w:num w:numId="15">
    <w:abstractNumId w:val="44"/>
  </w:num>
  <w:num w:numId="16">
    <w:abstractNumId w:val="31"/>
  </w:num>
  <w:num w:numId="17">
    <w:abstractNumId w:val="34"/>
  </w:num>
  <w:num w:numId="18">
    <w:abstractNumId w:val="12"/>
  </w:num>
  <w:num w:numId="19">
    <w:abstractNumId w:val="40"/>
  </w:num>
  <w:num w:numId="20">
    <w:abstractNumId w:val="41"/>
  </w:num>
  <w:num w:numId="21">
    <w:abstractNumId w:val="8"/>
  </w:num>
  <w:num w:numId="22">
    <w:abstractNumId w:val="3"/>
  </w:num>
  <w:num w:numId="23">
    <w:abstractNumId w:val="9"/>
  </w:num>
  <w:num w:numId="24">
    <w:abstractNumId w:val="25"/>
  </w:num>
  <w:num w:numId="25">
    <w:abstractNumId w:val="19"/>
  </w:num>
  <w:num w:numId="26">
    <w:abstractNumId w:val="18"/>
  </w:num>
  <w:num w:numId="27">
    <w:abstractNumId w:val="27"/>
  </w:num>
  <w:num w:numId="28">
    <w:abstractNumId w:val="10"/>
  </w:num>
  <w:num w:numId="29">
    <w:abstractNumId w:val="17"/>
  </w:num>
  <w:num w:numId="30">
    <w:abstractNumId w:val="51"/>
  </w:num>
  <w:num w:numId="31">
    <w:abstractNumId w:val="16"/>
  </w:num>
  <w:num w:numId="32">
    <w:abstractNumId w:val="43"/>
  </w:num>
  <w:num w:numId="33">
    <w:abstractNumId w:val="5"/>
  </w:num>
  <w:num w:numId="34">
    <w:abstractNumId w:val="30"/>
  </w:num>
  <w:num w:numId="35">
    <w:abstractNumId w:val="15"/>
  </w:num>
  <w:num w:numId="36">
    <w:abstractNumId w:val="13"/>
  </w:num>
  <w:num w:numId="37">
    <w:abstractNumId w:val="2"/>
  </w:num>
  <w:num w:numId="38">
    <w:abstractNumId w:val="36"/>
  </w:num>
  <w:num w:numId="39">
    <w:abstractNumId w:val="1"/>
  </w:num>
  <w:num w:numId="40">
    <w:abstractNumId w:val="46"/>
  </w:num>
  <w:num w:numId="41">
    <w:abstractNumId w:val="26"/>
  </w:num>
  <w:num w:numId="42">
    <w:abstractNumId w:val="45"/>
  </w:num>
  <w:num w:numId="43">
    <w:abstractNumId w:val="6"/>
  </w:num>
  <w:num w:numId="44">
    <w:abstractNumId w:val="0"/>
  </w:num>
  <w:num w:numId="45">
    <w:abstractNumId w:val="47"/>
  </w:num>
  <w:num w:numId="46">
    <w:abstractNumId w:val="32"/>
  </w:num>
  <w:num w:numId="47">
    <w:abstractNumId w:val="24"/>
  </w:num>
  <w:num w:numId="48">
    <w:abstractNumId w:val="14"/>
  </w:num>
  <w:num w:numId="49">
    <w:abstractNumId w:val="39"/>
  </w:num>
  <w:num w:numId="50">
    <w:abstractNumId w:val="37"/>
  </w:num>
  <w:num w:numId="51">
    <w:abstractNumId w:val="23"/>
  </w:num>
  <w:num w:numId="52">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6D8C10-A089-4835-AA83-959592C1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spacing w:before="240" w:after="60" w:line="276" w:lineRule="auto"/>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Cambria" w:eastAsia="Times New Roman" w:hAnsi="Cambria" w:cs="Times New Roman"/>
      <w:b/>
      <w:bCs/>
      <w:kern w:val="32"/>
      <w:sz w:val="32"/>
      <w:szCs w:val="32"/>
      <w:lang w:eastAsia="en-US"/>
    </w:rPr>
  </w:style>
  <w:style w:type="paragraph" w:styleId="a3">
    <w:name w:val="header"/>
    <w:basedOn w:val="a"/>
    <w:link w:val="a4"/>
    <w:uiPriority w:val="99"/>
    <w:unhideWhenUsed/>
    <w:pPr>
      <w:tabs>
        <w:tab w:val="center" w:pos="4677"/>
        <w:tab w:val="right" w:pos="9355"/>
      </w:tabs>
      <w:spacing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Pr>
      <w:rFonts w:ascii="Tahoma" w:hAnsi="Tahoma" w:cs="Tahoma"/>
      <w:sz w:val="16"/>
      <w:szCs w:val="16"/>
    </w:rPr>
  </w:style>
  <w:style w:type="paragraph" w:styleId="a9">
    <w:name w:val="List Paragraph"/>
    <w:basedOn w:val="a"/>
    <w:uiPriority w:val="34"/>
    <w:qFormat/>
    <w:pPr>
      <w:ind w:left="720"/>
      <w:contextualSpacing/>
    </w:pPr>
  </w:style>
  <w:style w:type="table" w:styleId="aa">
    <w:name w:val="Table Grid"/>
    <w:basedOn w:val="a1"/>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uiPriority w:val="99"/>
    <w:rPr>
      <w:rFonts w:ascii="Times New Roman" w:hAnsi="Times New Roman" w:cs="Times New Roman"/>
      <w:b/>
      <w:bCs/>
      <w:sz w:val="27"/>
      <w:szCs w:val="27"/>
      <w:shd w:val="clear" w:color="auto" w:fill="FFFFFF"/>
    </w:rPr>
  </w:style>
  <w:style w:type="paragraph" w:customStyle="1" w:styleId="40">
    <w:name w:val="Основной текст (4)"/>
    <w:basedOn w:val="a"/>
    <w:link w:val="4"/>
    <w:uiPriority w:val="99"/>
    <w:pPr>
      <w:shd w:val="clear" w:color="auto" w:fill="FFFFFF"/>
      <w:spacing w:line="240" w:lineRule="atLeast"/>
    </w:pPr>
    <w:rPr>
      <w:rFonts w:ascii="Times New Roman" w:hAnsi="Times New Roman" w:cs="Times New Roman"/>
      <w:b/>
      <w:bCs/>
      <w:sz w:val="27"/>
      <w:szCs w:val="27"/>
    </w:rPr>
  </w:style>
  <w:style w:type="character" w:customStyle="1" w:styleId="11">
    <w:name w:val="Основной текст Знак1"/>
    <w:basedOn w:val="a0"/>
    <w:link w:val="ab"/>
    <w:uiPriority w:val="99"/>
    <w:rPr>
      <w:rFonts w:ascii="Times New Roman" w:hAnsi="Times New Roman" w:cs="Times New Roman"/>
      <w:sz w:val="27"/>
      <w:szCs w:val="27"/>
      <w:shd w:val="clear" w:color="auto" w:fill="FFFFFF"/>
    </w:rPr>
  </w:style>
  <w:style w:type="paragraph" w:styleId="ab">
    <w:name w:val="Body Text"/>
    <w:basedOn w:val="a"/>
    <w:link w:val="11"/>
    <w:uiPriority w:val="99"/>
    <w:pPr>
      <w:shd w:val="clear" w:color="auto" w:fill="FFFFFF"/>
      <w:spacing w:before="540" w:line="480" w:lineRule="exact"/>
      <w:ind w:hanging="700"/>
      <w:jc w:val="both"/>
    </w:pPr>
    <w:rPr>
      <w:rFonts w:ascii="Times New Roman" w:hAnsi="Times New Roman" w:cs="Times New Roman"/>
      <w:sz w:val="27"/>
      <w:szCs w:val="27"/>
    </w:rPr>
  </w:style>
  <w:style w:type="character" w:customStyle="1" w:styleId="ac">
    <w:name w:val="Основной текст Знак"/>
    <w:basedOn w:val="a0"/>
    <w:uiPriority w:val="99"/>
    <w:semiHidden/>
  </w:style>
  <w:style w:type="character" w:customStyle="1" w:styleId="110">
    <w:name w:val="Основной текст + Полужирный11"/>
    <w:basedOn w:val="11"/>
    <w:uiPriority w:val="99"/>
    <w:rPr>
      <w:rFonts w:ascii="Times New Roman" w:hAnsi="Times New Roman" w:cs="Times New Roman"/>
      <w:b/>
      <w:bCs/>
      <w:spacing w:val="0"/>
      <w:sz w:val="27"/>
      <w:szCs w:val="27"/>
      <w:shd w:val="clear" w:color="auto" w:fill="FFFFFF"/>
    </w:rPr>
  </w:style>
  <w:style w:type="character" w:customStyle="1" w:styleId="ad">
    <w:name w:val="Подпись к таблице_"/>
    <w:basedOn w:val="a0"/>
    <w:link w:val="ae"/>
    <w:uiPriority w:val="99"/>
    <w:rPr>
      <w:rFonts w:ascii="Times New Roman" w:hAnsi="Times New Roman" w:cs="Times New Roman"/>
      <w:b/>
      <w:bCs/>
      <w:sz w:val="27"/>
      <w:szCs w:val="27"/>
      <w:shd w:val="clear" w:color="auto" w:fill="FFFFFF"/>
    </w:rPr>
  </w:style>
  <w:style w:type="paragraph" w:customStyle="1" w:styleId="ae">
    <w:name w:val="Подпись к таблице"/>
    <w:basedOn w:val="a"/>
    <w:link w:val="ad"/>
    <w:uiPriority w:val="99"/>
    <w:pPr>
      <w:shd w:val="clear" w:color="auto" w:fill="FFFFFF"/>
      <w:spacing w:line="240" w:lineRule="atLeast"/>
    </w:pPr>
    <w:rPr>
      <w:rFonts w:ascii="Times New Roman" w:hAnsi="Times New Roman" w:cs="Times New Roman"/>
      <w:b/>
      <w:bCs/>
      <w:sz w:val="27"/>
      <w:szCs w:val="27"/>
    </w:rPr>
  </w:style>
  <w:style w:type="paragraph" w:customStyle="1" w:styleId="Default">
    <w:name w:val="Default"/>
    <w:pPr>
      <w:autoSpaceDE w:val="0"/>
      <w:autoSpaceDN w:val="0"/>
      <w:adjustRightInd w:val="0"/>
      <w:spacing w:line="240" w:lineRule="auto"/>
    </w:pPr>
    <w:rPr>
      <w:rFonts w:eastAsiaTheme="minorHAnsi"/>
      <w:color w:val="000000"/>
      <w:sz w:val="24"/>
      <w:szCs w:val="24"/>
      <w:lang w:eastAsia="en-US"/>
    </w:rPr>
  </w:style>
  <w:style w:type="character" w:customStyle="1" w:styleId="5">
    <w:name w:val="Основной текст (5)_"/>
    <w:basedOn w:val="a0"/>
    <w:link w:val="50"/>
    <w:uiPriority w:val="99"/>
    <w:rPr>
      <w:rFonts w:ascii="Times New Roman" w:hAnsi="Times New Roman" w:cs="Times New Roman"/>
      <w:sz w:val="21"/>
      <w:szCs w:val="21"/>
      <w:shd w:val="clear" w:color="auto" w:fill="FFFFFF"/>
    </w:rPr>
  </w:style>
  <w:style w:type="paragraph" w:customStyle="1" w:styleId="50">
    <w:name w:val="Основной текст (5)"/>
    <w:basedOn w:val="a"/>
    <w:link w:val="5"/>
    <w:uiPriority w:val="99"/>
    <w:pPr>
      <w:shd w:val="clear" w:color="auto" w:fill="FFFFFF"/>
      <w:spacing w:before="420" w:line="288" w:lineRule="exact"/>
    </w:pPr>
    <w:rPr>
      <w:rFonts w:ascii="Times New Roman" w:hAnsi="Times New Roman" w:cs="Times New Roman"/>
      <w:sz w:val="21"/>
      <w:szCs w:val="21"/>
    </w:rPr>
  </w:style>
  <w:style w:type="character" w:customStyle="1" w:styleId="12">
    <w:name w:val="Основной текст + Полужирный1"/>
    <w:basedOn w:val="11"/>
    <w:uiPriority w:val="99"/>
    <w:rPr>
      <w:rFonts w:ascii="Times New Roman" w:hAnsi="Times New Roman" w:cs="Times New Roman"/>
      <w:b/>
      <w:bCs/>
      <w:spacing w:val="0"/>
      <w:sz w:val="27"/>
      <w:szCs w:val="27"/>
      <w:shd w:val="clear" w:color="auto" w:fill="FFFFFF"/>
    </w:rPr>
  </w:style>
  <w:style w:type="numbering" w:customStyle="1" w:styleId="13">
    <w:name w:val="Нет списка1"/>
    <w:next w:val="a2"/>
    <w:uiPriority w:val="99"/>
    <w:semiHidden/>
    <w:unhideWhenUsed/>
  </w:style>
  <w:style w:type="table" w:customStyle="1" w:styleId="14">
    <w:name w:val="Сетка таблицы1"/>
    <w:basedOn w:val="a1"/>
    <w:next w:val="aa"/>
    <w:uiPriority w:val="5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Pr>
      <w:rFonts w:ascii="Segoe UI" w:hAnsi="Segoe UI" w:cs="Segoe UI"/>
      <w:b/>
      <w:bCs/>
      <w:sz w:val="14"/>
      <w:szCs w:val="14"/>
    </w:rPr>
  </w:style>
  <w:style w:type="character" w:customStyle="1" w:styleId="15">
    <w:name w:val="Заголовок №1_"/>
    <w:basedOn w:val="a0"/>
    <w:link w:val="16"/>
    <w:uiPriority w:val="99"/>
    <w:rPr>
      <w:rFonts w:ascii="Times New Roman" w:hAnsi="Times New Roman" w:cs="Times New Roman"/>
      <w:b/>
      <w:bCs/>
      <w:sz w:val="27"/>
      <w:szCs w:val="27"/>
      <w:shd w:val="clear" w:color="auto" w:fill="FFFFFF"/>
    </w:rPr>
  </w:style>
  <w:style w:type="paragraph" w:customStyle="1" w:styleId="16">
    <w:name w:val="Заголовок №1"/>
    <w:basedOn w:val="a"/>
    <w:link w:val="15"/>
    <w:uiPriority w:val="99"/>
    <w:pPr>
      <w:shd w:val="clear" w:color="auto" w:fill="FFFFFF"/>
      <w:spacing w:after="1440" w:line="240" w:lineRule="atLeast"/>
      <w:ind w:hanging="660"/>
      <w:outlineLvl w:val="0"/>
    </w:pPr>
    <w:rPr>
      <w:rFonts w:ascii="Times New Roman" w:hAnsi="Times New Roman" w:cs="Times New Roman"/>
      <w:b/>
      <w:bCs/>
      <w:sz w:val="27"/>
      <w:szCs w:val="27"/>
    </w:rPr>
  </w:style>
  <w:style w:type="paragraph" w:styleId="af">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9">
    <w:name w:val="Style9"/>
    <w:basedOn w:val="a"/>
    <w:uiPriority w:val="99"/>
    <w:pPr>
      <w:widowControl w:val="0"/>
      <w:autoSpaceDE w:val="0"/>
      <w:autoSpaceDN w:val="0"/>
      <w:adjustRightInd w:val="0"/>
      <w:spacing w:line="240" w:lineRule="auto"/>
      <w:jc w:val="center"/>
    </w:pPr>
    <w:rPr>
      <w:rFonts w:ascii="Times New Roman" w:eastAsia="Times New Roman" w:hAnsi="Times New Roman" w:cs="Times New Roman"/>
      <w:sz w:val="24"/>
      <w:szCs w:val="24"/>
    </w:rPr>
  </w:style>
  <w:style w:type="paragraph" w:customStyle="1" w:styleId="Style10">
    <w:name w:val="Style10"/>
    <w:basedOn w:val="a"/>
    <w:uiPriority w:val="99"/>
    <w:pPr>
      <w:widowControl w:val="0"/>
      <w:autoSpaceDE w:val="0"/>
      <w:autoSpaceDN w:val="0"/>
      <w:adjustRightInd w:val="0"/>
      <w:spacing w:line="278" w:lineRule="exact"/>
      <w:ind w:firstLine="710"/>
      <w:jc w:val="both"/>
    </w:pPr>
    <w:rPr>
      <w:rFonts w:ascii="Times New Roman" w:eastAsia="Times New Roman" w:hAnsi="Times New Roman" w:cs="Times New Roman"/>
      <w:sz w:val="24"/>
      <w:szCs w:val="24"/>
    </w:rPr>
  </w:style>
  <w:style w:type="paragraph" w:customStyle="1" w:styleId="Style11">
    <w:name w:val="Style11"/>
    <w:basedOn w:val="a"/>
    <w:uiPriority w:val="99"/>
    <w:pPr>
      <w:widowControl w:val="0"/>
      <w:autoSpaceDE w:val="0"/>
      <w:autoSpaceDN w:val="0"/>
      <w:adjustRightInd w:val="0"/>
      <w:spacing w:line="276" w:lineRule="exact"/>
      <w:ind w:firstLine="730"/>
      <w:jc w:val="both"/>
    </w:pPr>
    <w:rPr>
      <w:rFonts w:ascii="Times New Roman" w:eastAsia="Times New Roman" w:hAnsi="Times New Roman" w:cs="Times New Roman"/>
      <w:sz w:val="24"/>
      <w:szCs w:val="24"/>
    </w:rPr>
  </w:style>
  <w:style w:type="character" w:customStyle="1" w:styleId="FontStyle31">
    <w:name w:val="Font Style31"/>
    <w:basedOn w:val="a0"/>
    <w:uiPriority w:val="99"/>
    <w:rPr>
      <w:rFonts w:ascii="Times New Roman" w:hAnsi="Times New Roman" w:cs="Times New Roman"/>
      <w:b/>
      <w:bCs/>
      <w:sz w:val="22"/>
      <w:szCs w:val="22"/>
    </w:rPr>
  </w:style>
  <w:style w:type="character" w:customStyle="1" w:styleId="FontStyle32">
    <w:name w:val="Font Style32"/>
    <w:basedOn w:val="a0"/>
    <w:uiPriority w:val="99"/>
    <w:rPr>
      <w:rFonts w:ascii="Times New Roman" w:hAnsi="Times New Roman" w:cs="Times New Roman"/>
      <w:sz w:val="22"/>
      <w:szCs w:val="22"/>
    </w:rPr>
  </w:style>
  <w:style w:type="character" w:customStyle="1" w:styleId="3">
    <w:name w:val="Заголовок №3_"/>
    <w:basedOn w:val="a0"/>
    <w:link w:val="31"/>
    <w:uiPriority w:val="99"/>
    <w:rPr>
      <w:rFonts w:ascii="Times New Roman" w:hAnsi="Times New Roman" w:cs="Times New Roman"/>
      <w:b/>
      <w:bCs/>
      <w:sz w:val="27"/>
      <w:szCs w:val="27"/>
      <w:shd w:val="clear" w:color="auto" w:fill="FFFFFF"/>
    </w:rPr>
  </w:style>
  <w:style w:type="paragraph" w:customStyle="1" w:styleId="31">
    <w:name w:val="Заголовок №31"/>
    <w:basedOn w:val="a"/>
    <w:link w:val="3"/>
    <w:uiPriority w:val="99"/>
    <w:pPr>
      <w:shd w:val="clear" w:color="auto" w:fill="FFFFFF"/>
      <w:spacing w:after="240" w:line="326" w:lineRule="exact"/>
      <w:ind w:hanging="300"/>
      <w:outlineLvl w:val="2"/>
    </w:pPr>
    <w:rPr>
      <w:rFonts w:ascii="Times New Roman" w:hAnsi="Times New Roman" w:cs="Times New Roman"/>
      <w:b/>
      <w:bCs/>
      <w:sz w:val="27"/>
      <w:szCs w:val="27"/>
    </w:rPr>
  </w:style>
  <w:style w:type="character" w:customStyle="1" w:styleId="af0">
    <w:name w:val="Основной текст + Полужирный"/>
    <w:basedOn w:val="11"/>
    <w:uiPriority w:val="99"/>
    <w:rPr>
      <w:rFonts w:ascii="Times New Roman" w:hAnsi="Times New Roman" w:cs="Times New Roman"/>
      <w:b/>
      <w:bCs/>
      <w:spacing w:val="0"/>
      <w:sz w:val="27"/>
      <w:szCs w:val="27"/>
      <w:shd w:val="clear" w:color="auto" w:fill="FFFFFF"/>
    </w:rPr>
  </w:style>
  <w:style w:type="character" w:customStyle="1" w:styleId="30">
    <w:name w:val="Оглавление 3 Знак"/>
    <w:basedOn w:val="a0"/>
    <w:link w:val="32"/>
    <w:uiPriority w:val="99"/>
    <w:rPr>
      <w:rFonts w:ascii="Times New Roman" w:hAnsi="Times New Roman" w:cs="Times New Roman"/>
      <w:sz w:val="27"/>
      <w:szCs w:val="27"/>
      <w:shd w:val="clear" w:color="auto" w:fill="FFFFFF"/>
    </w:rPr>
  </w:style>
  <w:style w:type="character" w:customStyle="1" w:styleId="af1">
    <w:name w:val="Оглавление + Полужирный"/>
    <w:basedOn w:val="30"/>
    <w:uiPriority w:val="99"/>
    <w:rPr>
      <w:rFonts w:ascii="Times New Roman" w:hAnsi="Times New Roman" w:cs="Times New Roman"/>
      <w:b/>
      <w:bCs/>
      <w:sz w:val="27"/>
      <w:szCs w:val="27"/>
      <w:shd w:val="clear" w:color="auto" w:fill="FFFFFF"/>
    </w:rPr>
  </w:style>
  <w:style w:type="character" w:customStyle="1" w:styleId="33">
    <w:name w:val="Заголовок №33"/>
    <w:basedOn w:val="3"/>
    <w:uiPriority w:val="99"/>
    <w:rPr>
      <w:rFonts w:ascii="Times New Roman" w:hAnsi="Times New Roman" w:cs="Times New Roman"/>
      <w:b/>
      <w:bCs/>
      <w:spacing w:val="0"/>
      <w:sz w:val="27"/>
      <w:szCs w:val="27"/>
      <w:u w:val="single"/>
      <w:shd w:val="clear" w:color="auto" w:fill="FFFFFF"/>
    </w:rPr>
  </w:style>
  <w:style w:type="paragraph" w:styleId="32">
    <w:name w:val="toc 3"/>
    <w:basedOn w:val="a"/>
    <w:next w:val="a"/>
    <w:link w:val="30"/>
    <w:uiPriority w:val="99"/>
    <w:pPr>
      <w:shd w:val="clear" w:color="auto" w:fill="FFFFFF"/>
      <w:spacing w:before="60" w:line="322" w:lineRule="exact"/>
    </w:pPr>
    <w:rPr>
      <w:rFonts w:ascii="Times New Roman" w:hAnsi="Times New Roman" w:cs="Times New Roman"/>
      <w:sz w:val="27"/>
      <w:szCs w:val="27"/>
    </w:rPr>
  </w:style>
  <w:style w:type="character" w:customStyle="1" w:styleId="7">
    <w:name w:val="Основной текст (7)_"/>
    <w:basedOn w:val="a0"/>
    <w:link w:val="70"/>
    <w:uiPriority w:val="99"/>
    <w:rPr>
      <w:rFonts w:ascii="Times New Roman" w:hAnsi="Times New Roman" w:cs="Times New Roman"/>
      <w:b/>
      <w:bCs/>
      <w:sz w:val="27"/>
      <w:szCs w:val="27"/>
      <w:shd w:val="clear" w:color="auto" w:fill="FFFFFF"/>
    </w:rPr>
  </w:style>
  <w:style w:type="paragraph" w:customStyle="1" w:styleId="70">
    <w:name w:val="Основной текст (7)"/>
    <w:basedOn w:val="a"/>
    <w:link w:val="7"/>
    <w:uiPriority w:val="99"/>
    <w:pPr>
      <w:shd w:val="clear" w:color="auto" w:fill="FFFFFF"/>
      <w:spacing w:line="240" w:lineRule="atLeast"/>
    </w:pPr>
    <w:rPr>
      <w:rFonts w:ascii="Times New Roman" w:hAnsi="Times New Roman" w:cs="Times New Roman"/>
      <w:b/>
      <w:bCs/>
      <w:sz w:val="27"/>
      <w:szCs w:val="27"/>
    </w:rPr>
  </w:style>
  <w:style w:type="character" w:customStyle="1" w:styleId="34">
    <w:name w:val="Основной текст (3)_"/>
    <w:basedOn w:val="a0"/>
    <w:link w:val="35"/>
    <w:uiPriority w:val="99"/>
    <w:rPr>
      <w:rFonts w:ascii="Times New Roman" w:hAnsi="Times New Roman" w:cs="Times New Roman"/>
      <w:sz w:val="23"/>
      <w:szCs w:val="23"/>
      <w:shd w:val="clear" w:color="auto" w:fill="FFFFFF"/>
    </w:rPr>
  </w:style>
  <w:style w:type="character" w:customStyle="1" w:styleId="6">
    <w:name w:val="Основной текст (6)_"/>
    <w:basedOn w:val="a0"/>
    <w:link w:val="60"/>
    <w:uiPriority w:val="99"/>
    <w:rPr>
      <w:rFonts w:ascii="Times New Roman" w:hAnsi="Times New Roman" w:cs="Times New Roman"/>
      <w:b/>
      <w:bCs/>
      <w:i/>
      <w:iCs/>
      <w:sz w:val="23"/>
      <w:szCs w:val="23"/>
      <w:shd w:val="clear" w:color="auto" w:fill="FFFFFF"/>
    </w:rPr>
  </w:style>
  <w:style w:type="paragraph" w:customStyle="1" w:styleId="35">
    <w:name w:val="Основной текст (3)"/>
    <w:basedOn w:val="a"/>
    <w:link w:val="34"/>
    <w:uiPriority w:val="99"/>
    <w:pPr>
      <w:shd w:val="clear" w:color="auto" w:fill="FFFFFF"/>
      <w:spacing w:line="274" w:lineRule="exact"/>
      <w:jc w:val="center"/>
    </w:pPr>
    <w:rPr>
      <w:rFonts w:ascii="Times New Roman" w:hAnsi="Times New Roman" w:cs="Times New Roman"/>
      <w:sz w:val="23"/>
      <w:szCs w:val="23"/>
    </w:rPr>
  </w:style>
  <w:style w:type="paragraph" w:customStyle="1" w:styleId="60">
    <w:name w:val="Основной текст (6)"/>
    <w:basedOn w:val="a"/>
    <w:link w:val="6"/>
    <w:uiPriority w:val="99"/>
    <w:pPr>
      <w:shd w:val="clear" w:color="auto" w:fill="FFFFFF"/>
      <w:spacing w:line="293" w:lineRule="exact"/>
      <w:ind w:firstLine="280"/>
    </w:pPr>
    <w:rPr>
      <w:rFonts w:ascii="Times New Roman" w:hAnsi="Times New Roman" w:cs="Times New Roman"/>
      <w:b/>
      <w:bCs/>
      <w:i/>
      <w:iCs/>
      <w:sz w:val="23"/>
      <w:szCs w:val="23"/>
    </w:rPr>
  </w:style>
  <w:style w:type="character" w:customStyle="1" w:styleId="320">
    <w:name w:val="Заголовок №32"/>
    <w:basedOn w:val="3"/>
    <w:uiPriority w:val="99"/>
    <w:rPr>
      <w:rFonts w:ascii="Times New Roman" w:hAnsi="Times New Roman" w:cs="Times New Roman"/>
      <w:b/>
      <w:bCs/>
      <w:spacing w:val="0"/>
      <w:sz w:val="27"/>
      <w:szCs w:val="27"/>
      <w:u w:val="single"/>
      <w:shd w:val="clear" w:color="auto" w:fill="FFFFFF"/>
    </w:rPr>
  </w:style>
  <w:style w:type="paragraph" w:customStyle="1" w:styleId="17">
    <w:name w:val="Подпись к таблице1"/>
    <w:basedOn w:val="a"/>
    <w:uiPriority w:val="99"/>
    <w:pPr>
      <w:shd w:val="clear" w:color="auto" w:fill="FFFFFF"/>
      <w:spacing w:after="60" w:line="240" w:lineRule="atLeast"/>
    </w:pPr>
    <w:rPr>
      <w:rFonts w:ascii="Times New Roman" w:eastAsia="Arial Unicode MS"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4461">
      <w:bodyDiv w:val="1"/>
      <w:marLeft w:val="0"/>
      <w:marRight w:val="0"/>
      <w:marTop w:val="0"/>
      <w:marBottom w:val="0"/>
      <w:divBdr>
        <w:top w:val="none" w:sz="0" w:space="0" w:color="auto"/>
        <w:left w:val="none" w:sz="0" w:space="0" w:color="auto"/>
        <w:bottom w:val="none" w:sz="0" w:space="0" w:color="auto"/>
        <w:right w:val="none" w:sz="0" w:space="0" w:color="auto"/>
      </w:divBdr>
    </w:div>
    <w:div w:id="168058141">
      <w:bodyDiv w:val="1"/>
      <w:marLeft w:val="0"/>
      <w:marRight w:val="0"/>
      <w:marTop w:val="0"/>
      <w:marBottom w:val="0"/>
      <w:divBdr>
        <w:top w:val="none" w:sz="0" w:space="0" w:color="auto"/>
        <w:left w:val="none" w:sz="0" w:space="0" w:color="auto"/>
        <w:bottom w:val="none" w:sz="0" w:space="0" w:color="auto"/>
        <w:right w:val="none" w:sz="0" w:space="0" w:color="auto"/>
      </w:divBdr>
    </w:div>
    <w:div w:id="202862451">
      <w:bodyDiv w:val="1"/>
      <w:marLeft w:val="0"/>
      <w:marRight w:val="0"/>
      <w:marTop w:val="0"/>
      <w:marBottom w:val="0"/>
      <w:divBdr>
        <w:top w:val="none" w:sz="0" w:space="0" w:color="auto"/>
        <w:left w:val="none" w:sz="0" w:space="0" w:color="auto"/>
        <w:bottom w:val="none" w:sz="0" w:space="0" w:color="auto"/>
        <w:right w:val="none" w:sz="0" w:space="0" w:color="auto"/>
      </w:divBdr>
    </w:div>
    <w:div w:id="391000376">
      <w:bodyDiv w:val="1"/>
      <w:marLeft w:val="0"/>
      <w:marRight w:val="0"/>
      <w:marTop w:val="0"/>
      <w:marBottom w:val="0"/>
      <w:divBdr>
        <w:top w:val="none" w:sz="0" w:space="0" w:color="auto"/>
        <w:left w:val="none" w:sz="0" w:space="0" w:color="auto"/>
        <w:bottom w:val="none" w:sz="0" w:space="0" w:color="auto"/>
        <w:right w:val="none" w:sz="0" w:space="0" w:color="auto"/>
      </w:divBdr>
    </w:div>
    <w:div w:id="412437411">
      <w:bodyDiv w:val="1"/>
      <w:marLeft w:val="0"/>
      <w:marRight w:val="0"/>
      <w:marTop w:val="0"/>
      <w:marBottom w:val="0"/>
      <w:divBdr>
        <w:top w:val="none" w:sz="0" w:space="0" w:color="auto"/>
        <w:left w:val="none" w:sz="0" w:space="0" w:color="auto"/>
        <w:bottom w:val="none" w:sz="0" w:space="0" w:color="auto"/>
        <w:right w:val="none" w:sz="0" w:space="0" w:color="auto"/>
      </w:divBdr>
    </w:div>
    <w:div w:id="566234527">
      <w:bodyDiv w:val="1"/>
      <w:marLeft w:val="0"/>
      <w:marRight w:val="0"/>
      <w:marTop w:val="0"/>
      <w:marBottom w:val="0"/>
      <w:divBdr>
        <w:top w:val="none" w:sz="0" w:space="0" w:color="auto"/>
        <w:left w:val="none" w:sz="0" w:space="0" w:color="auto"/>
        <w:bottom w:val="none" w:sz="0" w:space="0" w:color="auto"/>
        <w:right w:val="none" w:sz="0" w:space="0" w:color="auto"/>
      </w:divBdr>
    </w:div>
    <w:div w:id="581447654">
      <w:bodyDiv w:val="1"/>
      <w:marLeft w:val="0"/>
      <w:marRight w:val="0"/>
      <w:marTop w:val="0"/>
      <w:marBottom w:val="0"/>
      <w:divBdr>
        <w:top w:val="none" w:sz="0" w:space="0" w:color="auto"/>
        <w:left w:val="none" w:sz="0" w:space="0" w:color="auto"/>
        <w:bottom w:val="none" w:sz="0" w:space="0" w:color="auto"/>
        <w:right w:val="none" w:sz="0" w:space="0" w:color="auto"/>
      </w:divBdr>
    </w:div>
    <w:div w:id="701788284">
      <w:bodyDiv w:val="1"/>
      <w:marLeft w:val="0"/>
      <w:marRight w:val="0"/>
      <w:marTop w:val="0"/>
      <w:marBottom w:val="0"/>
      <w:divBdr>
        <w:top w:val="none" w:sz="0" w:space="0" w:color="auto"/>
        <w:left w:val="none" w:sz="0" w:space="0" w:color="auto"/>
        <w:bottom w:val="none" w:sz="0" w:space="0" w:color="auto"/>
        <w:right w:val="none" w:sz="0" w:space="0" w:color="auto"/>
      </w:divBdr>
    </w:div>
    <w:div w:id="750001895">
      <w:bodyDiv w:val="1"/>
      <w:marLeft w:val="0"/>
      <w:marRight w:val="0"/>
      <w:marTop w:val="0"/>
      <w:marBottom w:val="0"/>
      <w:divBdr>
        <w:top w:val="none" w:sz="0" w:space="0" w:color="auto"/>
        <w:left w:val="none" w:sz="0" w:space="0" w:color="auto"/>
        <w:bottom w:val="none" w:sz="0" w:space="0" w:color="auto"/>
        <w:right w:val="none" w:sz="0" w:space="0" w:color="auto"/>
      </w:divBdr>
    </w:div>
    <w:div w:id="876549630">
      <w:bodyDiv w:val="1"/>
      <w:marLeft w:val="0"/>
      <w:marRight w:val="0"/>
      <w:marTop w:val="0"/>
      <w:marBottom w:val="0"/>
      <w:divBdr>
        <w:top w:val="none" w:sz="0" w:space="0" w:color="auto"/>
        <w:left w:val="none" w:sz="0" w:space="0" w:color="auto"/>
        <w:bottom w:val="none" w:sz="0" w:space="0" w:color="auto"/>
        <w:right w:val="none" w:sz="0" w:space="0" w:color="auto"/>
      </w:divBdr>
    </w:div>
    <w:div w:id="920524852">
      <w:bodyDiv w:val="1"/>
      <w:marLeft w:val="0"/>
      <w:marRight w:val="0"/>
      <w:marTop w:val="0"/>
      <w:marBottom w:val="0"/>
      <w:divBdr>
        <w:top w:val="none" w:sz="0" w:space="0" w:color="auto"/>
        <w:left w:val="none" w:sz="0" w:space="0" w:color="auto"/>
        <w:bottom w:val="none" w:sz="0" w:space="0" w:color="auto"/>
        <w:right w:val="none" w:sz="0" w:space="0" w:color="auto"/>
      </w:divBdr>
    </w:div>
    <w:div w:id="1167549692">
      <w:bodyDiv w:val="1"/>
      <w:marLeft w:val="0"/>
      <w:marRight w:val="0"/>
      <w:marTop w:val="0"/>
      <w:marBottom w:val="0"/>
      <w:divBdr>
        <w:top w:val="none" w:sz="0" w:space="0" w:color="auto"/>
        <w:left w:val="none" w:sz="0" w:space="0" w:color="auto"/>
        <w:bottom w:val="none" w:sz="0" w:space="0" w:color="auto"/>
        <w:right w:val="none" w:sz="0" w:space="0" w:color="auto"/>
      </w:divBdr>
    </w:div>
    <w:div w:id="1570578673">
      <w:bodyDiv w:val="1"/>
      <w:marLeft w:val="0"/>
      <w:marRight w:val="0"/>
      <w:marTop w:val="0"/>
      <w:marBottom w:val="0"/>
      <w:divBdr>
        <w:top w:val="none" w:sz="0" w:space="0" w:color="auto"/>
        <w:left w:val="none" w:sz="0" w:space="0" w:color="auto"/>
        <w:bottom w:val="none" w:sz="0" w:space="0" w:color="auto"/>
        <w:right w:val="none" w:sz="0" w:space="0" w:color="auto"/>
      </w:divBdr>
    </w:div>
    <w:div w:id="1601715604">
      <w:bodyDiv w:val="1"/>
      <w:marLeft w:val="0"/>
      <w:marRight w:val="0"/>
      <w:marTop w:val="0"/>
      <w:marBottom w:val="0"/>
      <w:divBdr>
        <w:top w:val="none" w:sz="0" w:space="0" w:color="auto"/>
        <w:left w:val="none" w:sz="0" w:space="0" w:color="auto"/>
        <w:bottom w:val="none" w:sz="0" w:space="0" w:color="auto"/>
        <w:right w:val="none" w:sz="0" w:space="0" w:color="auto"/>
      </w:divBdr>
    </w:div>
    <w:div w:id="1641112489">
      <w:bodyDiv w:val="1"/>
      <w:marLeft w:val="0"/>
      <w:marRight w:val="0"/>
      <w:marTop w:val="0"/>
      <w:marBottom w:val="0"/>
      <w:divBdr>
        <w:top w:val="none" w:sz="0" w:space="0" w:color="auto"/>
        <w:left w:val="none" w:sz="0" w:space="0" w:color="auto"/>
        <w:bottom w:val="none" w:sz="0" w:space="0" w:color="auto"/>
        <w:right w:val="none" w:sz="0" w:space="0" w:color="auto"/>
      </w:divBdr>
    </w:div>
    <w:div w:id="1693411804">
      <w:bodyDiv w:val="1"/>
      <w:marLeft w:val="0"/>
      <w:marRight w:val="0"/>
      <w:marTop w:val="0"/>
      <w:marBottom w:val="0"/>
      <w:divBdr>
        <w:top w:val="none" w:sz="0" w:space="0" w:color="auto"/>
        <w:left w:val="none" w:sz="0" w:space="0" w:color="auto"/>
        <w:bottom w:val="none" w:sz="0" w:space="0" w:color="auto"/>
        <w:right w:val="none" w:sz="0" w:space="0" w:color="auto"/>
      </w:divBdr>
    </w:div>
    <w:div w:id="1785298943">
      <w:bodyDiv w:val="1"/>
      <w:marLeft w:val="0"/>
      <w:marRight w:val="0"/>
      <w:marTop w:val="0"/>
      <w:marBottom w:val="0"/>
      <w:divBdr>
        <w:top w:val="none" w:sz="0" w:space="0" w:color="auto"/>
        <w:left w:val="none" w:sz="0" w:space="0" w:color="auto"/>
        <w:bottom w:val="none" w:sz="0" w:space="0" w:color="auto"/>
        <w:right w:val="none" w:sz="0" w:space="0" w:color="auto"/>
      </w:divBdr>
    </w:div>
    <w:div w:id="2114546481">
      <w:bodyDiv w:val="1"/>
      <w:marLeft w:val="0"/>
      <w:marRight w:val="0"/>
      <w:marTop w:val="0"/>
      <w:marBottom w:val="0"/>
      <w:divBdr>
        <w:top w:val="none" w:sz="0" w:space="0" w:color="auto"/>
        <w:left w:val="none" w:sz="0" w:space="0" w:color="auto"/>
        <w:bottom w:val="none" w:sz="0" w:space="0" w:color="auto"/>
        <w:right w:val="none" w:sz="0" w:space="0" w:color="auto"/>
      </w:divBdr>
    </w:div>
    <w:div w:id="2127309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7854</Words>
  <Characters>44773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Осипов</dc:creator>
  <cp:lastModifiedBy>Комп</cp:lastModifiedBy>
  <cp:revision>6</cp:revision>
  <dcterms:created xsi:type="dcterms:W3CDTF">2023-09-09T16:31:00Z</dcterms:created>
  <dcterms:modified xsi:type="dcterms:W3CDTF">2023-09-18T10:03:00Z</dcterms:modified>
</cp:coreProperties>
</file>